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0DD24" w14:textId="52344633" w:rsidR="00D52BF3" w:rsidRPr="0049755C" w:rsidRDefault="00D730DD" w:rsidP="00D52BF3">
      <w:pPr>
        <w:pStyle w:val="Header"/>
        <w:tabs>
          <w:tab w:val="right" w:pos="8647"/>
        </w:tabs>
        <w:rPr>
          <w:rFonts w:ascii="Arial" w:eastAsia="Malgun Gothic" w:hAnsi="Arial" w:cs="Arial"/>
          <w:b/>
          <w:bCs/>
          <w:sz w:val="24"/>
          <w:lang w:val="en-GB" w:eastAsia="ko-KR"/>
        </w:rPr>
      </w:pPr>
      <w:bookmarkStart w:id="0" w:name="OLE_LINK1"/>
      <w:bookmarkStart w:id="1" w:name="OLE_LINK2"/>
      <w:r>
        <w:rPr>
          <w:rFonts w:ascii="Arial" w:hAnsi="Arial" w:cs="Arial"/>
          <w:b/>
          <w:sz w:val="24"/>
          <w:lang w:val="en-GB"/>
        </w:rPr>
        <w:t>3GPP TSG-RAN WG</w:t>
      </w:r>
      <w:r w:rsidR="00816C00">
        <w:rPr>
          <w:rFonts w:ascii="Arial" w:hAnsi="Arial" w:cs="Arial"/>
          <w:b/>
          <w:sz w:val="24"/>
          <w:lang w:val="en-GB"/>
        </w:rPr>
        <w:t xml:space="preserve">2 Meeting #103 </w:t>
      </w:r>
      <w:r w:rsidR="00D52BF3" w:rsidRPr="0049755C">
        <w:rPr>
          <w:rFonts w:ascii="Arial" w:hAnsi="Arial" w:cs="Arial"/>
          <w:b/>
          <w:sz w:val="24"/>
          <w:lang w:val="en-GB"/>
        </w:rPr>
        <w:tab/>
        <w:t xml:space="preserve">     </w:t>
      </w:r>
      <w:r w:rsidR="00D52BF3" w:rsidRPr="0049755C">
        <w:rPr>
          <w:rFonts w:ascii="Arial" w:hAnsi="Arial" w:cs="Arial"/>
          <w:b/>
          <w:sz w:val="24"/>
          <w:lang w:val="en-GB"/>
        </w:rPr>
        <w:tab/>
      </w:r>
      <w:r w:rsidR="0002075B">
        <w:rPr>
          <w:rFonts w:ascii="Arial" w:hAnsi="Arial" w:cs="Arial"/>
          <w:b/>
          <w:sz w:val="24"/>
          <w:lang w:val="en-GB"/>
        </w:rPr>
        <w:tab/>
      </w:r>
      <w:r w:rsidR="0002075B" w:rsidRPr="0002075B">
        <w:rPr>
          <w:rFonts w:ascii="Arial" w:hAnsi="Arial" w:cs="Arial"/>
          <w:b/>
          <w:sz w:val="24"/>
          <w:lang w:val="en-GB"/>
        </w:rPr>
        <w:t>R2-1812406</w:t>
      </w:r>
    </w:p>
    <w:p w14:paraId="57673FA3" w14:textId="709F1D84" w:rsidR="00616831" w:rsidRPr="0049755C" w:rsidRDefault="00816C00" w:rsidP="00624F5C">
      <w:pPr>
        <w:pStyle w:val="TdocHeader2"/>
        <w:tabs>
          <w:tab w:val="clear" w:pos="9072"/>
          <w:tab w:val="right" w:pos="9720"/>
        </w:tabs>
        <w:rPr>
          <w:rFonts w:eastAsia="Malgun Gothic" w:cs="Arial"/>
          <w:sz w:val="24"/>
          <w:lang w:val="en-US" w:eastAsia="ko-KR"/>
        </w:rPr>
      </w:pPr>
      <w:r>
        <w:rPr>
          <w:rFonts w:eastAsia="Malgun Gothic" w:cs="Arial"/>
          <w:sz w:val="24"/>
          <w:lang w:val="en-US" w:eastAsia="ko-KR"/>
        </w:rPr>
        <w:t>Gothenburg, Sweden, 20</w:t>
      </w:r>
      <w:r w:rsidRPr="00816C00">
        <w:rPr>
          <w:rFonts w:eastAsia="Malgun Gothic" w:cs="Arial"/>
          <w:sz w:val="24"/>
          <w:vertAlign w:val="superscript"/>
          <w:lang w:val="en-US" w:eastAsia="ko-KR"/>
        </w:rPr>
        <w:t>th</w:t>
      </w:r>
      <w:r>
        <w:rPr>
          <w:rFonts w:eastAsia="Malgun Gothic" w:cs="Arial"/>
          <w:sz w:val="24"/>
          <w:lang w:val="en-US" w:eastAsia="ko-KR"/>
        </w:rPr>
        <w:t xml:space="preserve"> - 24</w:t>
      </w:r>
      <w:r w:rsidRPr="00816C00">
        <w:rPr>
          <w:rFonts w:eastAsia="Malgun Gothic" w:cs="Arial"/>
          <w:sz w:val="24"/>
          <w:vertAlign w:val="superscript"/>
          <w:lang w:val="en-US" w:eastAsia="ko-KR"/>
        </w:rPr>
        <w:t>th</w:t>
      </w:r>
      <w:r>
        <w:rPr>
          <w:rFonts w:eastAsia="Malgun Gothic" w:cs="Arial"/>
          <w:sz w:val="24"/>
          <w:lang w:val="en-US" w:eastAsia="ko-KR"/>
        </w:rPr>
        <w:t xml:space="preserve"> August</w:t>
      </w:r>
      <w:r w:rsidR="008C3B49" w:rsidRPr="008C3B49">
        <w:rPr>
          <w:rFonts w:eastAsia="Malgun Gothic" w:cs="Arial"/>
          <w:sz w:val="24"/>
          <w:lang w:val="en-US" w:eastAsia="ko-KR"/>
        </w:rPr>
        <w:t xml:space="preserve"> 2018</w:t>
      </w:r>
      <w:r w:rsidR="005E303C" w:rsidRPr="0049755C">
        <w:rPr>
          <w:rFonts w:eastAsia="Malgun Gothic" w:cs="Arial"/>
          <w:sz w:val="24"/>
          <w:lang w:val="en-US" w:eastAsia="ko-KR"/>
        </w:rPr>
        <w:tab/>
      </w:r>
    </w:p>
    <w:p w14:paraId="3BC189AA" w14:textId="1D2FF228" w:rsidR="00616831" w:rsidRDefault="00616831" w:rsidP="00700F24">
      <w:pPr>
        <w:pStyle w:val="TdocHeader2"/>
        <w:pBdr>
          <w:bottom w:val="single" w:sz="6" w:space="1" w:color="auto"/>
        </w:pBdr>
        <w:spacing w:after="120"/>
        <w:rPr>
          <w:sz w:val="24"/>
        </w:rPr>
      </w:pPr>
    </w:p>
    <w:p w14:paraId="404E3356" w14:textId="1010AD2C"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13143121" w14:textId="4E9E7DA2" w:rsidR="00D52BF3" w:rsidRPr="00B208AD" w:rsidRDefault="00D52BF3" w:rsidP="00D730DD">
      <w:pPr>
        <w:pStyle w:val="TdocHeader2"/>
        <w:spacing w:after="120"/>
        <w:ind w:left="1710" w:hanging="1710"/>
        <w:jc w:val="left"/>
        <w:rPr>
          <w:sz w:val="24"/>
        </w:rPr>
      </w:pPr>
      <w:r w:rsidRPr="00B208AD">
        <w:rPr>
          <w:sz w:val="24"/>
        </w:rPr>
        <w:t>Title:</w:t>
      </w:r>
      <w:bookmarkStart w:id="2" w:name="Title"/>
      <w:bookmarkEnd w:id="2"/>
      <w:r w:rsidRPr="00B208AD">
        <w:rPr>
          <w:sz w:val="24"/>
        </w:rPr>
        <w:tab/>
      </w:r>
      <w:r w:rsidR="00545B56" w:rsidRPr="00545B56">
        <w:rPr>
          <w:sz w:val="24"/>
        </w:rPr>
        <w:t>Details of Hop-by-Hop Flow Control and Congestion Handling for IAB</w:t>
      </w:r>
    </w:p>
    <w:p w14:paraId="08AD6C06" w14:textId="70B52D04" w:rsidR="00D52BF3" w:rsidRPr="00B208AD" w:rsidRDefault="00D52BF3" w:rsidP="00700F24">
      <w:pPr>
        <w:pStyle w:val="TdocHeader2"/>
        <w:spacing w:after="120"/>
        <w:rPr>
          <w:sz w:val="24"/>
        </w:rPr>
      </w:pPr>
      <w:r w:rsidRPr="00B208AD">
        <w:rPr>
          <w:sz w:val="24"/>
        </w:rPr>
        <w:t>Agenda Item:</w:t>
      </w:r>
      <w:r w:rsidRPr="00B208AD">
        <w:rPr>
          <w:sz w:val="24"/>
        </w:rPr>
        <w:tab/>
      </w:r>
      <w:r w:rsidR="00342B0C">
        <w:rPr>
          <w:bCs/>
          <w:iCs/>
          <w:sz w:val="24"/>
        </w:rPr>
        <w:t>11</w:t>
      </w:r>
      <w:r w:rsidR="009D3945">
        <w:rPr>
          <w:bCs/>
          <w:iCs/>
          <w:sz w:val="24"/>
        </w:rPr>
        <w:t>.1</w:t>
      </w:r>
      <w:r w:rsidR="00816C00">
        <w:rPr>
          <w:bCs/>
          <w:iCs/>
          <w:sz w:val="24"/>
        </w:rPr>
        <w:t>.3</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660DAB31" w14:textId="31469694" w:rsidR="006C7F70" w:rsidRDefault="00AC73EE" w:rsidP="00D11AD9">
      <w:pPr>
        <w:rPr>
          <w:lang w:val="en-GB"/>
        </w:rPr>
      </w:pPr>
      <w:r>
        <w:rPr>
          <w:lang w:val="en-GB"/>
        </w:rPr>
        <w:t>Following</w:t>
      </w:r>
      <w:r w:rsidR="002013E2">
        <w:rPr>
          <w:lang w:val="en-GB"/>
        </w:rPr>
        <w:t xml:space="preserve"> the RAN2</w:t>
      </w:r>
      <w:r w:rsidR="00BE1DAD">
        <w:rPr>
          <w:lang w:val="en-GB"/>
        </w:rPr>
        <w:t xml:space="preserve"> </w:t>
      </w:r>
      <w:proofErr w:type="spellStart"/>
      <w:r w:rsidR="00BE1DAD">
        <w:rPr>
          <w:lang w:val="en-GB"/>
        </w:rPr>
        <w:t>Adhoc</w:t>
      </w:r>
      <w:proofErr w:type="spellEnd"/>
      <w:r w:rsidR="00BE1DAD">
        <w:rPr>
          <w:lang w:val="en-GB"/>
        </w:rPr>
        <w:t xml:space="preserve"> #1807 meeting</w:t>
      </w:r>
      <w:r>
        <w:rPr>
          <w:lang w:val="en-GB"/>
        </w:rPr>
        <w:t xml:space="preserve"> an email discussion was conducted regarding flow control and congestion issues in IAB [1]. </w:t>
      </w:r>
      <w:r w:rsidR="006C7F70">
        <w:rPr>
          <w:lang w:val="en-GB"/>
        </w:rPr>
        <w:t xml:space="preserve">In this contribution </w:t>
      </w:r>
      <w:r w:rsidR="0026281E">
        <w:rPr>
          <w:lang w:val="en-GB"/>
        </w:rPr>
        <w:t xml:space="preserve">we </w:t>
      </w:r>
      <w:r w:rsidR="004049D6">
        <w:rPr>
          <w:lang w:val="en-GB"/>
        </w:rPr>
        <w:t xml:space="preserve">provide further background and discussion </w:t>
      </w:r>
      <w:r w:rsidR="002211DB">
        <w:rPr>
          <w:lang w:val="en-GB"/>
        </w:rPr>
        <w:t>on hop-by-hop flow control for IAB.</w:t>
      </w:r>
      <w:r w:rsidR="004049D6">
        <w:rPr>
          <w:lang w:val="en-GB"/>
        </w:rPr>
        <w:t xml:space="preserve"> </w:t>
      </w:r>
      <w:r w:rsidR="00EF276A">
        <w:rPr>
          <w:lang w:val="en-GB"/>
        </w:rPr>
        <w:t xml:space="preserve"> </w:t>
      </w:r>
    </w:p>
    <w:p w14:paraId="3910AB39" w14:textId="4963ACF2" w:rsidR="006F1AB8" w:rsidRDefault="00960E18" w:rsidP="00C26A7D">
      <w:pPr>
        <w:pStyle w:val="Heading1"/>
      </w:pPr>
      <w:r>
        <w:t>Flow Control for Downlink Data Congestion</w:t>
      </w:r>
    </w:p>
    <w:p w14:paraId="1B263807" w14:textId="335DC493" w:rsidR="0014521A" w:rsidRDefault="00F77DD1" w:rsidP="0014521A">
      <w:r>
        <w:t>As identified and acknowledged by</w:t>
      </w:r>
      <w:r w:rsidR="004C0203">
        <w:t xml:space="preserve"> most</w:t>
      </w:r>
      <w:r w:rsidR="004D43E4">
        <w:t xml:space="preserve"> companies in [1], there is potential for data congestion on the downlink</w:t>
      </w:r>
      <w:r w:rsidR="008677AA">
        <w:t xml:space="preserve"> in an IAB network. </w:t>
      </w:r>
      <w:r w:rsidR="004D43E4">
        <w:t>This happens when the relay link downstream from an IAB-node is much poorer than the relay link upstream from the IAB-node. For example, in Figure 1 if the Hop 3 link is much poorer than the Hop 2 link, the DU at IAB-node 1 does not realize this because there is no buffer status reported from the DU of IAB-node 2 to the DU of IAB-node 1. So</w:t>
      </w:r>
      <w:r w:rsidR="000F6CD0">
        <w:t>,</w:t>
      </w:r>
      <w:r w:rsidR="004D43E4">
        <w:t xml:space="preserve"> the DU of IAB-node 1 continues to forward data to IAB-node 2, causing the RLC buffer at the DU of IAB-node 2 to o</w:t>
      </w:r>
      <w:r w:rsidR="000F6CD0">
        <w:t>verflow, resulting in dropped</w:t>
      </w:r>
      <w:r w:rsidR="004D43E4">
        <w:t xml:space="preserve"> packets. </w:t>
      </w:r>
      <w:r w:rsidR="008677AA">
        <w:t xml:space="preserve"> </w:t>
      </w:r>
    </w:p>
    <w:p w14:paraId="311D84D6" w14:textId="44ACE5DF" w:rsidR="00F77DD1" w:rsidRDefault="00E6199F" w:rsidP="0014521A">
      <w:pPr>
        <w:jc w:val="center"/>
        <w:rPr>
          <w:rFonts w:ascii="Times New Roman" w:eastAsia="MS Mincho" w:hAnsi="Times New Roman"/>
          <w:lang w:val="en-GB"/>
        </w:rPr>
      </w:pPr>
      <w:r>
        <w:rPr>
          <w:rFonts w:ascii="Times New Roman" w:eastAsia="MS Mincho" w:hAnsi="Times New Roman"/>
          <w:noProof/>
          <w:lang w:val="en-GB"/>
        </w:rPr>
        <w:drawing>
          <wp:inline distT="0" distB="0" distL="0" distR="0" wp14:anchorId="6A679428" wp14:editId="02ABE50E">
            <wp:extent cx="6544774" cy="178562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70405" cy="1792613"/>
                    </a:xfrm>
                    <a:prstGeom prst="rect">
                      <a:avLst/>
                    </a:prstGeom>
                    <a:noFill/>
                  </pic:spPr>
                </pic:pic>
              </a:graphicData>
            </a:graphic>
          </wp:inline>
        </w:drawing>
      </w:r>
    </w:p>
    <w:p w14:paraId="06F79DDE" w14:textId="7C0B86BA" w:rsidR="008E7B8F" w:rsidRDefault="008E7B8F" w:rsidP="008E7B8F">
      <w:pPr>
        <w:jc w:val="center"/>
      </w:pPr>
      <w:r>
        <w:rPr>
          <w:rFonts w:ascii="Times New Roman" w:eastAsia="MS Mincho" w:hAnsi="Times New Roman"/>
          <w:lang w:val="en-GB"/>
        </w:rPr>
        <w:t xml:space="preserve">Figure 1: </w:t>
      </w:r>
      <w:r w:rsidR="00E6199F">
        <w:rPr>
          <w:rFonts w:ascii="Times New Roman" w:eastAsia="MS Mincho" w:hAnsi="Times New Roman"/>
          <w:lang w:val="en-GB"/>
        </w:rPr>
        <w:t>Flow Control in IAB Network</w:t>
      </w:r>
    </w:p>
    <w:p w14:paraId="17B28B9D" w14:textId="0A3AC2C4" w:rsidR="005162D5" w:rsidRDefault="000F6CD0" w:rsidP="00246C9C">
      <w:r>
        <w:t>There is already a flow control mechanism specified in the F1-U specification (</w:t>
      </w:r>
      <w:r w:rsidR="008C4102">
        <w:t xml:space="preserve">TS </w:t>
      </w:r>
      <w:r>
        <w:t xml:space="preserve">38.475), where the </w:t>
      </w:r>
      <w:proofErr w:type="spellStart"/>
      <w:r>
        <w:t>gNB</w:t>
      </w:r>
      <w:proofErr w:type="spellEnd"/>
      <w:r>
        <w:t xml:space="preserve">-DU provides a DL DELIVERY STATUS PDU to the </w:t>
      </w:r>
      <w:proofErr w:type="spellStart"/>
      <w:r>
        <w:t>gNB</w:t>
      </w:r>
      <w:proofErr w:type="spellEnd"/>
      <w:r>
        <w:t xml:space="preserve">-CU, which provides information to help the PDCP at the </w:t>
      </w:r>
      <w:proofErr w:type="spellStart"/>
      <w:r>
        <w:t>gNB</w:t>
      </w:r>
      <w:proofErr w:type="spellEnd"/>
      <w:r>
        <w:t>-CU to regulate the flow of packets to t</w:t>
      </w:r>
      <w:r w:rsidR="005162D5">
        <w:t xml:space="preserve">he </w:t>
      </w:r>
      <w:proofErr w:type="spellStart"/>
      <w:r w:rsidR="005162D5">
        <w:t>gNB</w:t>
      </w:r>
      <w:proofErr w:type="spellEnd"/>
      <w:r w:rsidR="005162D5">
        <w:t>-DU. While</w:t>
      </w:r>
      <w:r>
        <w:t xml:space="preserve"> this mechanism works well in a tra</w:t>
      </w:r>
      <w:r w:rsidR="005162D5">
        <w:t xml:space="preserve">ditional non-IAB NR deployment, </w:t>
      </w:r>
      <w:r>
        <w:t>IAB netw</w:t>
      </w:r>
      <w:r w:rsidR="005162D5">
        <w:t>orks have a unique problem as</w:t>
      </w:r>
      <w:r>
        <w:t xml:space="preserve"> there are intermediate nodes between the access </w:t>
      </w:r>
      <w:proofErr w:type="spellStart"/>
      <w:r>
        <w:t>gNB</w:t>
      </w:r>
      <w:proofErr w:type="spellEnd"/>
      <w:r>
        <w:t>-DU</w:t>
      </w:r>
      <w:r w:rsidR="005162D5">
        <w:t xml:space="preserve"> and the </w:t>
      </w:r>
      <w:proofErr w:type="spellStart"/>
      <w:r w:rsidR="005162D5">
        <w:t>gNB</w:t>
      </w:r>
      <w:proofErr w:type="spellEnd"/>
      <w:r w:rsidR="005162D5">
        <w:t xml:space="preserve">-CU. </w:t>
      </w:r>
      <w:r w:rsidR="00766EE2" w:rsidRPr="00766EE2">
        <w:t>The flow control solution developed to relieve above described downlink data congestion problem must be effective at managing buffer size</w:t>
      </w:r>
      <w:r w:rsidR="00766EE2">
        <w:t>s at intermediate IAB nodes and</w:t>
      </w:r>
      <w:r w:rsidR="00766EE2" w:rsidRPr="00766EE2">
        <w:t xml:space="preserve"> be able to respond quickly to dynamically chang</w:t>
      </w:r>
      <w:r w:rsidR="00766EE2">
        <w:t>ing link and traffic conditions as well as route changes</w:t>
      </w:r>
      <w:r w:rsidR="00766EE2" w:rsidRPr="00766EE2">
        <w:t>. There are sev</w:t>
      </w:r>
      <w:r w:rsidR="00766EE2">
        <w:t xml:space="preserve">eral reasons why </w:t>
      </w:r>
      <w:r w:rsidR="00766EE2" w:rsidRPr="00766EE2">
        <w:t xml:space="preserve">end-to-end flow control </w:t>
      </w:r>
      <w:r w:rsidR="00766EE2">
        <w:t xml:space="preserve">alone </w:t>
      </w:r>
      <w:r w:rsidR="00766EE2" w:rsidRPr="00766EE2">
        <w:t>ma</w:t>
      </w:r>
      <w:r w:rsidR="00766EE2">
        <w:t>y not be effective</w:t>
      </w:r>
      <w:r w:rsidR="00D706DB">
        <w:t xml:space="preserve"> for multi-hop relaying, and </w:t>
      </w:r>
      <w:r w:rsidR="00766EE2">
        <w:t xml:space="preserve">a </w:t>
      </w:r>
      <w:r w:rsidR="00766EE2" w:rsidRPr="00766EE2">
        <w:t>distributed hop-by</w:t>
      </w:r>
      <w:r w:rsidR="00766EE2">
        <w:t xml:space="preserve">-hop flow control solution may be needed. </w:t>
      </w:r>
    </w:p>
    <w:p w14:paraId="6D870123" w14:textId="0D8B11AC" w:rsidR="00FE2DA0" w:rsidRDefault="00766EE2" w:rsidP="00246C9C">
      <w:r>
        <w:lastRenderedPageBreak/>
        <w:t xml:space="preserve">In a multi-hop scenario, </w:t>
      </w:r>
      <w:r w:rsidRPr="00766EE2">
        <w:t>end-to-end throttling may be slow to react to congestion at intermediate IAB nodes, causing the intermediate IAB node to continue dropping packets</w:t>
      </w:r>
      <w:r>
        <w:t xml:space="preserve">. </w:t>
      </w:r>
      <w:r w:rsidR="00D706DB">
        <w:t>This is because</w:t>
      </w:r>
      <w:r w:rsidR="005162D5">
        <w:t xml:space="preserve"> any action taken by the </w:t>
      </w:r>
      <w:proofErr w:type="spellStart"/>
      <w:r w:rsidR="005162D5">
        <w:t>gN</w:t>
      </w:r>
      <w:r w:rsidR="00295383">
        <w:t>B</w:t>
      </w:r>
      <w:proofErr w:type="spellEnd"/>
      <w:r w:rsidR="00295383">
        <w:t xml:space="preserve">-CU to mitigate congestion needs </w:t>
      </w:r>
      <w:r w:rsidR="005162D5">
        <w:t>to propagate through the relay network. This means that packets that are already in t</w:t>
      </w:r>
      <w:r w:rsidR="00295383">
        <w:t>he relay pipeline continue to get</w:t>
      </w:r>
      <w:r w:rsidR="005162D5">
        <w:t xml:space="preserve"> delivered to the congested IAB node</w:t>
      </w:r>
      <w:r w:rsidR="00732E85">
        <w:t xml:space="preserve"> until the </w:t>
      </w:r>
      <w:r w:rsidR="0059457F">
        <w:t>change in flow reaches the congested node. This may result in the congested node dropping more packets than a corresponding non-IAB scenario</w:t>
      </w:r>
      <w:r w:rsidR="005162D5">
        <w:t xml:space="preserve">. </w:t>
      </w:r>
      <w:r w:rsidR="00D706DB">
        <w:t>Moreover, since in mmWave networks, link conditions can</w:t>
      </w:r>
      <w:r w:rsidR="0059457F">
        <w:t xml:space="preserve"> change very rapidly, if a link in a multi-hop relay chain suddenly deteriorates, the resulting congestion must first be detected by the end receiving node, followed by transmission of a status PDU to the transmitting end node, followed by any corrective action from the transmitting end node. In the opposite scenario when a poor link quickly improves in quality, there may also be a lag in the transmitting end node detecting that, which may cause an unnecessary throughput performance hit. </w:t>
      </w:r>
    </w:p>
    <w:p w14:paraId="511790DB" w14:textId="7173AE13" w:rsidR="005162D5" w:rsidRPr="00234BFB" w:rsidRDefault="00FE2DA0" w:rsidP="00587E60">
      <w:pPr>
        <w:rPr>
          <w:b/>
        </w:rPr>
      </w:pPr>
      <w:r w:rsidRPr="004B2592">
        <w:rPr>
          <w:b/>
        </w:rPr>
        <w:t xml:space="preserve">Observation 1: End-to-end flow control be slow to react to rapidly developing congested conditions in intermediate IAB nodes, thereby causing more dropped packets at congested nodes, or when link conditions improve, may temporarily cause underutilization of resources causing unnecessary hit to throughput performance. </w:t>
      </w:r>
    </w:p>
    <w:p w14:paraId="09559136" w14:textId="7BCA3087" w:rsidR="00587E60" w:rsidRDefault="004B2592" w:rsidP="00587E60">
      <w:r>
        <w:t>Furthermore, e</w:t>
      </w:r>
      <w:r w:rsidR="00587E60">
        <w:t xml:space="preserve">vidence from analysis of multi-hop wireless networks </w:t>
      </w:r>
      <w:r>
        <w:t xml:space="preserve">[2] </w:t>
      </w:r>
      <w:r w:rsidR="00587E60">
        <w:t>shows that hop-by-hop flow control helps achieve spatial spreading of congestion across the multi-hop network. So even though the bottleneck may be at one place, hop-by-hop flow control helps to spread out the congestion across multiple nodes, thereby resulting in smaller peak buffer sizes at ind</w:t>
      </w:r>
      <w:r>
        <w:t>ividual relay nodes</w:t>
      </w:r>
      <w:r w:rsidR="00587E60">
        <w:t>.</w:t>
      </w:r>
      <w:r w:rsidR="00413005">
        <w:t xml:space="preserve"> This is shown in simulation results from [2], where the occupied queue size at the relay nodes is plotted against time.</w:t>
      </w:r>
    </w:p>
    <w:p w14:paraId="16B4A4BB" w14:textId="0F7F815E" w:rsidR="00413005" w:rsidRDefault="00413005" w:rsidP="00413005">
      <w:pPr>
        <w:jc w:val="center"/>
      </w:pPr>
      <w:r w:rsidRPr="00413005">
        <w:rPr>
          <w:noProof/>
        </w:rPr>
        <w:drawing>
          <wp:inline distT="0" distB="0" distL="0" distR="0" wp14:anchorId="677B8A30" wp14:editId="087C86A3">
            <wp:extent cx="3457575" cy="29813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57575" cy="2981325"/>
                    </a:xfrm>
                    <a:prstGeom prst="rect">
                      <a:avLst/>
                    </a:prstGeom>
                    <a:noFill/>
                    <a:ln>
                      <a:noFill/>
                    </a:ln>
                  </pic:spPr>
                </pic:pic>
              </a:graphicData>
            </a:graphic>
          </wp:inline>
        </w:drawing>
      </w:r>
    </w:p>
    <w:p w14:paraId="29929FA8" w14:textId="5A413B98" w:rsidR="00FE4DBD" w:rsidRDefault="00FE4DBD" w:rsidP="00413005">
      <w:pPr>
        <w:jc w:val="center"/>
      </w:pPr>
      <w:r>
        <w:t>Figure 2: Hop-by-hop flow control results in lower buffer sizes at relay nodes [2]</w:t>
      </w:r>
    </w:p>
    <w:p w14:paraId="222ABF74" w14:textId="0A23B338" w:rsidR="00672D1F" w:rsidRDefault="005C3525" w:rsidP="00587E60">
      <w:r>
        <w:t>Additionally, h</w:t>
      </w:r>
      <w:r w:rsidR="00587E60">
        <w:t>op-by-hop flow control is also more effective at working in conjunction with TCP-based flow control, which is higher up in the protocol stack. Evidence from analysis</w:t>
      </w:r>
      <w:r>
        <w:t xml:space="preserve"> [3]</w:t>
      </w:r>
      <w:r w:rsidR="00587E60">
        <w:t xml:space="preserve"> shows that having a hop-by-hop flow control mechanism under TCP’s end-to-end flow control helps to even out the TCP flow rate. For IAB, we have a similar situation where TCP will be riding up above whatever lower layer flow control is designed for IAB, so a similar effect may be achieved with hop-</w:t>
      </w:r>
      <w:r>
        <w:t>by-hop flow control</w:t>
      </w:r>
      <w:r w:rsidR="00587E60">
        <w:t>.</w:t>
      </w:r>
    </w:p>
    <w:p w14:paraId="169F1921" w14:textId="78CE505D" w:rsidR="00234BFB" w:rsidRPr="00234BFB" w:rsidRDefault="00234BFB" w:rsidP="00587E60">
      <w:pPr>
        <w:rPr>
          <w:b/>
        </w:rPr>
      </w:pPr>
      <w:r w:rsidRPr="00234BFB">
        <w:rPr>
          <w:b/>
        </w:rPr>
        <w:t xml:space="preserve">Observation 2: Modeling analysis indicates the hop-by-hop control may result in </w:t>
      </w:r>
      <w:r w:rsidR="000E680F">
        <w:rPr>
          <w:b/>
        </w:rPr>
        <w:t>lower buffer sizes at IAB nodes</w:t>
      </w:r>
      <w:r w:rsidRPr="00234BFB">
        <w:rPr>
          <w:b/>
        </w:rPr>
        <w:t xml:space="preserve"> and may help to better even out TCP flow rate. </w:t>
      </w:r>
    </w:p>
    <w:p w14:paraId="6F966F72" w14:textId="247741D2" w:rsidR="00672D1F" w:rsidRDefault="00672D1F" w:rsidP="00587E60">
      <w:r>
        <w:lastRenderedPageBreak/>
        <w:t xml:space="preserve">Hop-by-hop control is better suited to quickly deal with fast developing and </w:t>
      </w:r>
      <w:r w:rsidR="00987431">
        <w:t>potentially temporary congestion situations</w:t>
      </w:r>
      <w:r>
        <w:t xml:space="preserve">. This is the type of congestion that is more likely to occur in </w:t>
      </w:r>
      <w:r w:rsidR="00613FCD">
        <w:t xml:space="preserve">dynamic </w:t>
      </w:r>
      <w:r>
        <w:t>multi-hop relay networks deployed in FR2 spectrum. This does not necessarily preclude a role for an end-to-end control mechanism.</w:t>
      </w:r>
      <w:r w:rsidR="00234BFB">
        <w:t xml:space="preserve"> End-to-end control may be suitable for dealing with slower varying network cond</w:t>
      </w:r>
      <w:r w:rsidR="00613FCD">
        <w:t>itions and could</w:t>
      </w:r>
      <w:r w:rsidR="00234BFB">
        <w:t xml:space="preserve"> work at a larger time scale in conjunction with a shorter time scale hop-by-hop control mechanism.</w:t>
      </w:r>
    </w:p>
    <w:p w14:paraId="15BD8407" w14:textId="5BDEFAC7" w:rsidR="00234BFB" w:rsidRPr="00613FCD" w:rsidRDefault="00234BFB" w:rsidP="00587E60">
      <w:pPr>
        <w:rPr>
          <w:b/>
        </w:rPr>
      </w:pPr>
      <w:r w:rsidRPr="00613FCD">
        <w:rPr>
          <w:b/>
        </w:rPr>
        <w:t xml:space="preserve">Observation 3: </w:t>
      </w:r>
      <w:r w:rsidR="00613FCD" w:rsidRPr="00613FCD">
        <w:rPr>
          <w:b/>
        </w:rPr>
        <w:t xml:space="preserve">Hop-by-hop and end-to-end control mechanisms could co-exist to deal with widely varying IAB network conditions and scenarios. </w:t>
      </w:r>
    </w:p>
    <w:p w14:paraId="62D327F6" w14:textId="284BDB44" w:rsidR="0032470B" w:rsidRDefault="00C84068" w:rsidP="00246C9C">
      <w:r>
        <w:t xml:space="preserve">There has been some discussion in [1] about the role of routing in dealing with congestion in an IAB network. While strictly speaking, </w:t>
      </w:r>
      <w:r w:rsidR="00E806DB">
        <w:t xml:space="preserve">routing and flow control and designed </w:t>
      </w:r>
      <w:r w:rsidR="00FB314B">
        <w:t>to deal with completely different</w:t>
      </w:r>
      <w:r w:rsidR="00E806DB">
        <w:t xml:space="preserve"> proble</w:t>
      </w:r>
      <w:r w:rsidR="00864983">
        <w:t xml:space="preserve">ms, </w:t>
      </w:r>
      <w:r w:rsidR="00E806DB">
        <w:t>for a multi-</w:t>
      </w:r>
      <w:r w:rsidR="00864983">
        <w:t>hop IAB</w:t>
      </w:r>
      <w:r w:rsidR="00E806DB">
        <w:t xml:space="preserve"> network, there can be some interaction between the two. </w:t>
      </w:r>
      <w:r w:rsidR="00864983">
        <w:t>For example, assume that</w:t>
      </w:r>
      <w:r w:rsidR="0032470B">
        <w:t xml:space="preserve"> an intermediate IAB node A serves two IAB nodes B and C, but the link between IAB node A and B is much poorer than the </w:t>
      </w:r>
      <w:r w:rsidR="00864983">
        <w:t xml:space="preserve">link between IAB nodes B and C. </w:t>
      </w:r>
      <w:r w:rsidR="0032470B">
        <w:t>Furthermore, assume that IAB node A is being served by the donor DU. Now when bearers for UEs being served by IAB nodes B and C are aggregated into a backhaul bearer between the donor DU and IAB node A, the donor DU needs to be aware that packets being routed to</w:t>
      </w:r>
      <w:r w:rsidR="00864983">
        <w:t xml:space="preserve"> IAB node B may be</w:t>
      </w:r>
      <w:r w:rsidR="0032470B">
        <w:t xml:space="preserve"> affected by congestion, while packets being routed to IAB node C are not affected by congestion. </w:t>
      </w:r>
      <w:r w:rsidR="002211DB">
        <w:t xml:space="preserve">Furthermore, such congestion on one route could trigger a route change to a less congested route. </w:t>
      </w:r>
      <w:r w:rsidR="0032470B">
        <w:t>A</w:t>
      </w:r>
      <w:r w:rsidR="002211DB">
        <w:t>t this point it is not clear whether and how</w:t>
      </w:r>
      <w:r w:rsidR="0032470B">
        <w:t xml:space="preserve"> such interactions between routing and flow control should be treated in 3GPP specifications.</w:t>
      </w:r>
      <w:r w:rsidR="00864983">
        <w:t xml:space="preserve"> </w:t>
      </w:r>
      <w:r w:rsidR="002211DB">
        <w:t>I</w:t>
      </w:r>
      <w:r w:rsidR="0032470B">
        <w:t>n th</w:t>
      </w:r>
      <w:r w:rsidR="002211DB">
        <w:t>e least it seems that this issue c</w:t>
      </w:r>
      <w:r w:rsidR="0032470B">
        <w:t xml:space="preserve">ould be discussed and studied in the IAB SI. </w:t>
      </w:r>
    </w:p>
    <w:p w14:paraId="3C075A51" w14:textId="4B8A16A6" w:rsidR="00587E60" w:rsidRDefault="00613FCD" w:rsidP="00246C9C">
      <w:r>
        <w:t xml:space="preserve">Based on the above observations, it is proposed that a hop-by-hop control mechanism should be studied </w:t>
      </w:r>
      <w:r w:rsidR="002211DB">
        <w:t xml:space="preserve">for IAB. </w:t>
      </w:r>
      <w:r>
        <w:t xml:space="preserve">  </w:t>
      </w:r>
    </w:p>
    <w:p w14:paraId="164C3EFB" w14:textId="7FB9144B" w:rsidR="00671449" w:rsidRDefault="00671449" w:rsidP="00246C9C">
      <w:pPr>
        <w:rPr>
          <w:b/>
        </w:rPr>
      </w:pPr>
      <w:r w:rsidRPr="00671449">
        <w:rPr>
          <w:b/>
        </w:rPr>
        <w:t>Proposal 1: Hop-by-hop flow control mechanism should be studied and specified for IAB.</w:t>
      </w:r>
    </w:p>
    <w:p w14:paraId="7A4C78AE" w14:textId="0B093D12" w:rsidR="00BB4121" w:rsidRPr="00671449" w:rsidRDefault="00BB4121" w:rsidP="00246C9C">
      <w:pPr>
        <w:rPr>
          <w:b/>
        </w:rPr>
      </w:pPr>
      <w:r>
        <w:rPr>
          <w:b/>
        </w:rPr>
        <w:t xml:space="preserve">Proposal 2: The observations and proposal made in this document should be captured in the draft IAB SI report TR 38.874. </w:t>
      </w:r>
    </w:p>
    <w:p w14:paraId="1122D285" w14:textId="0B93B90C" w:rsidR="00BD74FD" w:rsidRDefault="00BD74FD" w:rsidP="00246C9C"/>
    <w:p w14:paraId="70C82586" w14:textId="6A5BE23B" w:rsidR="008D04DC" w:rsidRDefault="007C3145" w:rsidP="008D04DC">
      <w:pPr>
        <w:pStyle w:val="Heading1"/>
      </w:pPr>
      <w:r>
        <w:t>Conclusion</w:t>
      </w:r>
    </w:p>
    <w:p w14:paraId="5D3F33F4" w14:textId="6E5CCC80" w:rsidR="00F35C83" w:rsidRDefault="00A7768F" w:rsidP="00F35C83">
      <w:pPr>
        <w:rPr>
          <w:b/>
          <w:lang w:val="en-GB"/>
        </w:rPr>
      </w:pPr>
      <w:r>
        <w:rPr>
          <w:lang w:val="en-GB"/>
        </w:rPr>
        <w:t xml:space="preserve">In this </w:t>
      </w:r>
      <w:r w:rsidR="00D43FA6">
        <w:rPr>
          <w:lang w:val="en-GB"/>
        </w:rPr>
        <w:t>contribution,</w:t>
      </w:r>
      <w:r w:rsidR="00034E4C">
        <w:rPr>
          <w:lang w:val="en-GB"/>
        </w:rPr>
        <w:t xml:space="preserve"> we discuss issues related to </w:t>
      </w:r>
      <w:r w:rsidR="000E680F">
        <w:rPr>
          <w:lang w:val="en-GB"/>
        </w:rPr>
        <w:t>hop-by-hop flow control for IAB</w:t>
      </w:r>
      <w:r w:rsidR="00BD46DC">
        <w:rPr>
          <w:lang w:val="en-GB"/>
        </w:rPr>
        <w:t>. The following observations and proposals were made:</w:t>
      </w:r>
    </w:p>
    <w:p w14:paraId="2C20466D" w14:textId="77777777" w:rsidR="000E680F" w:rsidRPr="00234BFB" w:rsidRDefault="000E680F" w:rsidP="000E680F">
      <w:pPr>
        <w:rPr>
          <w:b/>
        </w:rPr>
      </w:pPr>
      <w:r w:rsidRPr="004B2592">
        <w:rPr>
          <w:b/>
        </w:rPr>
        <w:t xml:space="preserve">Observation 1: End-to-end flow control be slow to react to rapidly developing congested conditions in intermediate IAB nodes, </w:t>
      </w:r>
      <w:bookmarkStart w:id="3" w:name="_GoBack"/>
      <w:bookmarkEnd w:id="3"/>
      <w:r w:rsidRPr="004B2592">
        <w:rPr>
          <w:b/>
        </w:rPr>
        <w:t xml:space="preserve">thereby causing more dropped packets at congested nodes, or when link conditions improve, may temporarily cause underutilization of resources causing unnecessary hit to throughput performance. </w:t>
      </w:r>
    </w:p>
    <w:p w14:paraId="4AEA880A" w14:textId="77777777" w:rsidR="000E680F" w:rsidRPr="00234BFB" w:rsidRDefault="000E680F" w:rsidP="000E680F">
      <w:pPr>
        <w:rPr>
          <w:b/>
        </w:rPr>
      </w:pPr>
      <w:r w:rsidRPr="00234BFB">
        <w:rPr>
          <w:b/>
        </w:rPr>
        <w:t xml:space="preserve">Observation 2: Modeling analysis indicates the hop-by-hop control may result in </w:t>
      </w:r>
      <w:r>
        <w:rPr>
          <w:b/>
        </w:rPr>
        <w:t>lower buffer sizes at IAB nodes</w:t>
      </w:r>
      <w:r w:rsidRPr="00234BFB">
        <w:rPr>
          <w:b/>
        </w:rPr>
        <w:t xml:space="preserve"> and may help to better even out TCP flow rate. </w:t>
      </w:r>
    </w:p>
    <w:p w14:paraId="043A0C8D" w14:textId="77777777" w:rsidR="000E680F" w:rsidRPr="00613FCD" w:rsidRDefault="000E680F" w:rsidP="000E680F">
      <w:pPr>
        <w:rPr>
          <w:b/>
        </w:rPr>
      </w:pPr>
      <w:r w:rsidRPr="00613FCD">
        <w:rPr>
          <w:b/>
        </w:rPr>
        <w:t xml:space="preserve">Observation 3: Hop-by-hop and end-to-end control mechanisms could co-exist to deal with widely varying IAB network conditions and scenarios. </w:t>
      </w:r>
    </w:p>
    <w:p w14:paraId="1C72F38A" w14:textId="77777777" w:rsidR="000E680F" w:rsidRPr="00671449" w:rsidRDefault="000E680F" w:rsidP="000E680F">
      <w:pPr>
        <w:rPr>
          <w:b/>
        </w:rPr>
      </w:pPr>
      <w:r w:rsidRPr="00671449">
        <w:rPr>
          <w:b/>
        </w:rPr>
        <w:t>Proposal 1: Hop-by-hop flow control mechanism should be studied and specified for IAB.</w:t>
      </w:r>
    </w:p>
    <w:p w14:paraId="1160ABB3" w14:textId="77777777" w:rsidR="00BB4121" w:rsidRPr="00671449" w:rsidRDefault="00BB4121" w:rsidP="00BB4121">
      <w:pPr>
        <w:rPr>
          <w:b/>
        </w:rPr>
      </w:pPr>
      <w:r>
        <w:rPr>
          <w:b/>
        </w:rPr>
        <w:t xml:space="preserve">Proposal 2: The observations and proposal made in this document should be captured in the draft IAB SI report TR 38.874. </w:t>
      </w:r>
    </w:p>
    <w:p w14:paraId="1E265CDE" w14:textId="77777777" w:rsidR="00AA4B8E" w:rsidRPr="00BF3B8F" w:rsidRDefault="00AA4B8E" w:rsidP="000303D7">
      <w:pPr>
        <w:rPr>
          <w:lang w:val="en-GB"/>
        </w:rPr>
      </w:pPr>
    </w:p>
    <w:p w14:paraId="3C099C76" w14:textId="65FF6AF8" w:rsidR="00AF2C72" w:rsidRPr="006B13A0" w:rsidRDefault="00AF2C72" w:rsidP="006B13A0">
      <w:pPr>
        <w:pStyle w:val="Heading1"/>
      </w:pPr>
      <w:r>
        <w:lastRenderedPageBreak/>
        <w:t>Reference</w:t>
      </w:r>
      <w:r w:rsidR="00A553C2">
        <w:t>s</w:t>
      </w:r>
    </w:p>
    <w:p w14:paraId="280C611C" w14:textId="4DFD85FD" w:rsidR="008E7B8F" w:rsidRDefault="00AC73EE" w:rsidP="00AC73EE">
      <w:pPr>
        <w:pStyle w:val="2222"/>
        <w:numPr>
          <w:ilvl w:val="0"/>
          <w:numId w:val="2"/>
        </w:numPr>
        <w:spacing w:after="120" w:line="288" w:lineRule="auto"/>
        <w:ind w:left="360" w:firstLineChars="0"/>
        <w:jc w:val="left"/>
        <w:rPr>
          <w:rFonts w:cs="Times New Roman"/>
          <w:lang w:eastAsia="ko-KR"/>
        </w:rPr>
      </w:pPr>
      <w:r>
        <w:rPr>
          <w:rFonts w:cs="Times New Roman"/>
          <w:lang w:eastAsia="ko-KR"/>
        </w:rPr>
        <w:t>R2-18xxxxx</w:t>
      </w:r>
      <w:r w:rsidR="008E7B8F">
        <w:rPr>
          <w:rFonts w:cs="Times New Roman"/>
          <w:lang w:eastAsia="ko-KR"/>
        </w:rPr>
        <w:t xml:space="preserve">, </w:t>
      </w:r>
      <w:r w:rsidRPr="00AC73EE">
        <w:rPr>
          <w:rFonts w:cs="Times New Roman"/>
          <w:lang w:eastAsia="ko-KR"/>
        </w:rPr>
        <w:t>Email discussion summary of [AH1807#</w:t>
      </w:r>
      <w:proofErr w:type="gramStart"/>
      <w:r w:rsidRPr="00AC73EE">
        <w:rPr>
          <w:rFonts w:cs="Times New Roman"/>
          <w:lang w:eastAsia="ko-KR"/>
        </w:rPr>
        <w:t>19][</w:t>
      </w:r>
      <w:proofErr w:type="gramEnd"/>
      <w:r w:rsidRPr="00AC73EE">
        <w:rPr>
          <w:rFonts w:cs="Times New Roman"/>
          <w:lang w:eastAsia="ko-KR"/>
        </w:rPr>
        <w:t>IAB] IAB Flow Control and Congestion Handling</w:t>
      </w:r>
      <w:r>
        <w:rPr>
          <w:rFonts w:cs="Times New Roman"/>
          <w:lang w:eastAsia="ko-KR"/>
        </w:rPr>
        <w:t>, LG Electronics</w:t>
      </w:r>
      <w:r w:rsidR="008E7B8F">
        <w:rPr>
          <w:rFonts w:cs="Times New Roman"/>
          <w:lang w:eastAsia="ko-KR"/>
        </w:rPr>
        <w:t xml:space="preserve">. </w:t>
      </w:r>
    </w:p>
    <w:p w14:paraId="4E1C255F" w14:textId="2CFF6054" w:rsidR="000778C5" w:rsidRDefault="00587E60" w:rsidP="00587E60">
      <w:pPr>
        <w:pStyle w:val="2222"/>
        <w:numPr>
          <w:ilvl w:val="0"/>
          <w:numId w:val="2"/>
        </w:numPr>
        <w:spacing w:after="120" w:line="288" w:lineRule="auto"/>
        <w:ind w:left="360" w:firstLineChars="0"/>
        <w:jc w:val="left"/>
        <w:rPr>
          <w:rFonts w:cs="Times New Roman"/>
          <w:lang w:eastAsia="ko-KR"/>
        </w:rPr>
      </w:pPr>
      <w:r w:rsidRPr="00587E60">
        <w:rPr>
          <w:rFonts w:cs="Times New Roman"/>
          <w:lang w:eastAsia="ko-KR"/>
        </w:rPr>
        <w:t xml:space="preserve">Y. Yi, S. </w:t>
      </w:r>
      <w:proofErr w:type="spellStart"/>
      <w:r w:rsidRPr="00587E60">
        <w:rPr>
          <w:rFonts w:cs="Times New Roman"/>
          <w:lang w:eastAsia="ko-KR"/>
        </w:rPr>
        <w:t>Shakkottai</w:t>
      </w:r>
      <w:proofErr w:type="spellEnd"/>
      <w:r w:rsidRPr="00587E60">
        <w:rPr>
          <w:rFonts w:cs="Times New Roman"/>
          <w:lang w:eastAsia="ko-KR"/>
        </w:rPr>
        <w:t>, “Hop-by-hop Congestion Control over a Wireless Multi-</w:t>
      </w:r>
      <w:proofErr w:type="gramStart"/>
      <w:r w:rsidRPr="00587E60">
        <w:rPr>
          <w:rFonts w:cs="Times New Roman"/>
          <w:lang w:eastAsia="ko-KR"/>
        </w:rPr>
        <w:t>hop</w:t>
      </w:r>
      <w:proofErr w:type="gramEnd"/>
      <w:r w:rsidRPr="00587E60">
        <w:rPr>
          <w:rFonts w:cs="Times New Roman"/>
          <w:lang w:eastAsia="ko-KR"/>
        </w:rPr>
        <w:t xml:space="preserve"> Network”, IEEE/ACM Transactions on Networking, Vol. 15, Issue 1, Feb. 2007</w:t>
      </w:r>
      <w:r w:rsidR="000778C5">
        <w:rPr>
          <w:rFonts w:cs="Times New Roman"/>
          <w:lang w:eastAsia="ko-KR"/>
        </w:rPr>
        <w:t>.</w:t>
      </w:r>
    </w:p>
    <w:p w14:paraId="1204B8A3" w14:textId="5D8D2552" w:rsidR="0015440A" w:rsidRDefault="00587E60" w:rsidP="00587E60">
      <w:pPr>
        <w:pStyle w:val="2222"/>
        <w:numPr>
          <w:ilvl w:val="0"/>
          <w:numId w:val="2"/>
        </w:numPr>
        <w:spacing w:after="120" w:line="288" w:lineRule="auto"/>
        <w:ind w:left="360" w:firstLineChars="0"/>
        <w:jc w:val="left"/>
        <w:rPr>
          <w:rFonts w:cs="Times New Roman"/>
          <w:lang w:eastAsia="ko-KR"/>
        </w:rPr>
      </w:pPr>
      <w:r w:rsidRPr="00587E60">
        <w:rPr>
          <w:rFonts w:cs="Times New Roman"/>
          <w:lang w:eastAsia="ko-KR"/>
        </w:rPr>
        <w:t xml:space="preserve">R. Malhotra, </w:t>
      </w:r>
      <w:proofErr w:type="spellStart"/>
      <w:proofErr w:type="gramStart"/>
      <w:r w:rsidRPr="00587E60">
        <w:rPr>
          <w:rFonts w:cs="Times New Roman"/>
          <w:lang w:eastAsia="ko-KR"/>
        </w:rPr>
        <w:t>R.Haalen</w:t>
      </w:r>
      <w:proofErr w:type="spellEnd"/>
      <w:proofErr w:type="gramEnd"/>
      <w:r w:rsidRPr="00587E60">
        <w:rPr>
          <w:rFonts w:cs="Times New Roman"/>
          <w:lang w:eastAsia="ko-KR"/>
        </w:rPr>
        <w:t xml:space="preserve">, M. </w:t>
      </w:r>
      <w:proofErr w:type="spellStart"/>
      <w:r w:rsidRPr="00587E60">
        <w:rPr>
          <w:rFonts w:cs="Times New Roman"/>
          <w:lang w:eastAsia="ko-KR"/>
        </w:rPr>
        <w:t>Mandjes</w:t>
      </w:r>
      <w:proofErr w:type="spellEnd"/>
      <w:r w:rsidRPr="00587E60">
        <w:rPr>
          <w:rFonts w:cs="Times New Roman"/>
          <w:lang w:eastAsia="ko-KR"/>
        </w:rPr>
        <w:t>, R. Nunes-</w:t>
      </w:r>
      <w:proofErr w:type="spellStart"/>
      <w:r w:rsidRPr="00587E60">
        <w:rPr>
          <w:rFonts w:cs="Times New Roman"/>
          <w:lang w:eastAsia="ko-KR"/>
        </w:rPr>
        <w:t>Queija</w:t>
      </w:r>
      <w:proofErr w:type="spellEnd"/>
      <w:r w:rsidRPr="00587E60">
        <w:rPr>
          <w:rFonts w:cs="Times New Roman"/>
          <w:lang w:eastAsia="ko-KR"/>
        </w:rPr>
        <w:t>, “</w:t>
      </w:r>
      <w:proofErr w:type="spellStart"/>
      <w:r w:rsidRPr="00587E60">
        <w:rPr>
          <w:rFonts w:cs="Times New Roman"/>
          <w:lang w:eastAsia="ko-KR"/>
        </w:rPr>
        <w:t>Modeling</w:t>
      </w:r>
      <w:proofErr w:type="spellEnd"/>
      <w:r w:rsidRPr="00587E60">
        <w:rPr>
          <w:rFonts w:cs="Times New Roman"/>
          <w:lang w:eastAsia="ko-KR"/>
        </w:rPr>
        <w:t xml:space="preserve"> the interaction of IEEE 802.3x hop-by-hop flow control and TCP end-to-end flow control”, Proceedings of IEEE Conference on Next Generation Internet Networks, 18-20 April, 2005</w:t>
      </w:r>
      <w:r w:rsidR="0015440A">
        <w:rPr>
          <w:rFonts w:cs="Times New Roman"/>
          <w:lang w:eastAsia="ko-KR"/>
        </w:rPr>
        <w:t>.</w:t>
      </w:r>
    </w:p>
    <w:p w14:paraId="1F7F9F0E" w14:textId="77777777" w:rsidR="009D1A91" w:rsidRDefault="009D1A91" w:rsidP="009D1A91">
      <w:pPr>
        <w:pStyle w:val="2222"/>
        <w:spacing w:after="120" w:line="288" w:lineRule="auto"/>
        <w:ind w:firstLineChars="0" w:firstLine="0"/>
        <w:jc w:val="left"/>
        <w:rPr>
          <w:rFonts w:cs="Times New Roman"/>
          <w:lang w:eastAsia="ko-KR"/>
        </w:rPr>
      </w:pPr>
    </w:p>
    <w:sectPr w:rsidR="009D1A91" w:rsidSect="001D737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96E7A" w14:textId="77777777" w:rsidR="00713F5C" w:rsidRDefault="00713F5C" w:rsidP="00A03DF3">
      <w:pPr>
        <w:spacing w:after="0"/>
      </w:pPr>
      <w:r>
        <w:separator/>
      </w:r>
    </w:p>
  </w:endnote>
  <w:endnote w:type="continuationSeparator" w:id="0">
    <w:p w14:paraId="30653662" w14:textId="77777777" w:rsidR="00713F5C" w:rsidRDefault="00713F5C"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B99A8" w14:textId="77777777" w:rsidR="00487D79" w:rsidRDefault="00487D79"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487D79" w:rsidRDefault="00487D79"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52129" w14:textId="4C883EA8" w:rsidR="00487D79" w:rsidRDefault="00487D79"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19338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93382">
      <w:rPr>
        <w:rStyle w:val="PageNumber"/>
      </w:rPr>
      <w:t>5</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C706C" w14:textId="77777777" w:rsidR="000B3C8E" w:rsidRDefault="000B3C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B8C6BB" w14:textId="77777777" w:rsidR="00713F5C" w:rsidRDefault="00713F5C" w:rsidP="00A03DF3">
      <w:pPr>
        <w:spacing w:after="0"/>
      </w:pPr>
      <w:r>
        <w:separator/>
      </w:r>
    </w:p>
  </w:footnote>
  <w:footnote w:type="continuationSeparator" w:id="0">
    <w:p w14:paraId="7AB1A4CF" w14:textId="77777777" w:rsidR="00713F5C" w:rsidRDefault="00713F5C"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F86CE" w14:textId="77777777" w:rsidR="00487D79" w:rsidRDefault="00487D7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D2359" w14:textId="77777777" w:rsidR="000B3C8E" w:rsidRDefault="000B3C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372AA" w14:textId="77777777" w:rsidR="000B3C8E" w:rsidRDefault="000B3C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E9F1AEA"/>
    <w:multiLevelType w:val="hybridMultilevel"/>
    <w:tmpl w:val="58F87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BB7A30"/>
    <w:multiLevelType w:val="hybridMultilevel"/>
    <w:tmpl w:val="8F620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1D1D56"/>
    <w:multiLevelType w:val="hybridMultilevel"/>
    <w:tmpl w:val="6AC0B2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A02EB7"/>
    <w:multiLevelType w:val="hybridMultilevel"/>
    <w:tmpl w:val="DC960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C494FF8"/>
    <w:multiLevelType w:val="hybridMultilevel"/>
    <w:tmpl w:val="308E0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4"/>
  </w:num>
  <w:num w:numId="6">
    <w:abstractNumId w:val="7"/>
  </w:num>
  <w:num w:numId="7">
    <w:abstractNumId w:val="2"/>
  </w:num>
  <w:num w:numId="8">
    <w:abstractNumId w:val="5"/>
  </w:num>
  <w:num w:numId="9">
    <w:abstractNumId w:val="9"/>
  </w:num>
  <w:num w:numId="10">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1595"/>
    <w:rsid w:val="00001FDA"/>
    <w:rsid w:val="00005420"/>
    <w:rsid w:val="00010AD5"/>
    <w:rsid w:val="00011622"/>
    <w:rsid w:val="0001527B"/>
    <w:rsid w:val="00015895"/>
    <w:rsid w:val="000159A3"/>
    <w:rsid w:val="00016C91"/>
    <w:rsid w:val="0002075B"/>
    <w:rsid w:val="00022FDE"/>
    <w:rsid w:val="00027C22"/>
    <w:rsid w:val="00027EBC"/>
    <w:rsid w:val="000303D7"/>
    <w:rsid w:val="00030C32"/>
    <w:rsid w:val="00030F70"/>
    <w:rsid w:val="00033AB4"/>
    <w:rsid w:val="00034E4C"/>
    <w:rsid w:val="00035544"/>
    <w:rsid w:val="00035EA3"/>
    <w:rsid w:val="00036CD9"/>
    <w:rsid w:val="000430B6"/>
    <w:rsid w:val="00043BFA"/>
    <w:rsid w:val="0004589F"/>
    <w:rsid w:val="00045958"/>
    <w:rsid w:val="00045CDA"/>
    <w:rsid w:val="00047B90"/>
    <w:rsid w:val="00051B99"/>
    <w:rsid w:val="00056C37"/>
    <w:rsid w:val="00060C75"/>
    <w:rsid w:val="00066211"/>
    <w:rsid w:val="00066D52"/>
    <w:rsid w:val="0007152D"/>
    <w:rsid w:val="00076B7D"/>
    <w:rsid w:val="000778C5"/>
    <w:rsid w:val="000832B2"/>
    <w:rsid w:val="000873AD"/>
    <w:rsid w:val="00090F30"/>
    <w:rsid w:val="00091745"/>
    <w:rsid w:val="00092FC7"/>
    <w:rsid w:val="000935E4"/>
    <w:rsid w:val="0009372E"/>
    <w:rsid w:val="000954F9"/>
    <w:rsid w:val="0009561A"/>
    <w:rsid w:val="000959FE"/>
    <w:rsid w:val="0009671B"/>
    <w:rsid w:val="00097DCF"/>
    <w:rsid w:val="000A006B"/>
    <w:rsid w:val="000A1C3B"/>
    <w:rsid w:val="000A3623"/>
    <w:rsid w:val="000A3742"/>
    <w:rsid w:val="000A4B9C"/>
    <w:rsid w:val="000A63D9"/>
    <w:rsid w:val="000A690F"/>
    <w:rsid w:val="000B3C8E"/>
    <w:rsid w:val="000B4387"/>
    <w:rsid w:val="000B5342"/>
    <w:rsid w:val="000B54C3"/>
    <w:rsid w:val="000C2AB2"/>
    <w:rsid w:val="000C3241"/>
    <w:rsid w:val="000C54D1"/>
    <w:rsid w:val="000C5F30"/>
    <w:rsid w:val="000D0DED"/>
    <w:rsid w:val="000D0F48"/>
    <w:rsid w:val="000D1DF5"/>
    <w:rsid w:val="000D2AC2"/>
    <w:rsid w:val="000D3F41"/>
    <w:rsid w:val="000D44F3"/>
    <w:rsid w:val="000D7B19"/>
    <w:rsid w:val="000E13E5"/>
    <w:rsid w:val="000E201B"/>
    <w:rsid w:val="000E4677"/>
    <w:rsid w:val="000E680F"/>
    <w:rsid w:val="000E7D06"/>
    <w:rsid w:val="000F0E8F"/>
    <w:rsid w:val="000F1625"/>
    <w:rsid w:val="000F1AF7"/>
    <w:rsid w:val="000F6CD0"/>
    <w:rsid w:val="000F70D6"/>
    <w:rsid w:val="001001EF"/>
    <w:rsid w:val="001026C3"/>
    <w:rsid w:val="00104F96"/>
    <w:rsid w:val="00105963"/>
    <w:rsid w:val="00107EBD"/>
    <w:rsid w:val="00112054"/>
    <w:rsid w:val="0011294F"/>
    <w:rsid w:val="00112BF4"/>
    <w:rsid w:val="001153C1"/>
    <w:rsid w:val="0011607E"/>
    <w:rsid w:val="00116777"/>
    <w:rsid w:val="00116964"/>
    <w:rsid w:val="001207B3"/>
    <w:rsid w:val="001215A0"/>
    <w:rsid w:val="00121C9D"/>
    <w:rsid w:val="00123BDE"/>
    <w:rsid w:val="001241AA"/>
    <w:rsid w:val="00125BD3"/>
    <w:rsid w:val="001268BD"/>
    <w:rsid w:val="00130CD1"/>
    <w:rsid w:val="001324C6"/>
    <w:rsid w:val="0013305B"/>
    <w:rsid w:val="00134857"/>
    <w:rsid w:val="00134AB1"/>
    <w:rsid w:val="0013723F"/>
    <w:rsid w:val="001372D8"/>
    <w:rsid w:val="001402F1"/>
    <w:rsid w:val="001439E0"/>
    <w:rsid w:val="001440C3"/>
    <w:rsid w:val="00144A9B"/>
    <w:rsid w:val="0014521A"/>
    <w:rsid w:val="001456CE"/>
    <w:rsid w:val="00146787"/>
    <w:rsid w:val="00147AF1"/>
    <w:rsid w:val="0015086A"/>
    <w:rsid w:val="00150F00"/>
    <w:rsid w:val="001520B6"/>
    <w:rsid w:val="00152E02"/>
    <w:rsid w:val="001543A8"/>
    <w:rsid w:val="0015440A"/>
    <w:rsid w:val="00157ECF"/>
    <w:rsid w:val="001636F7"/>
    <w:rsid w:val="0016463F"/>
    <w:rsid w:val="00170BEA"/>
    <w:rsid w:val="00171D11"/>
    <w:rsid w:val="001735CB"/>
    <w:rsid w:val="00175C50"/>
    <w:rsid w:val="001764C0"/>
    <w:rsid w:val="00180BD3"/>
    <w:rsid w:val="00182D46"/>
    <w:rsid w:val="00182FFA"/>
    <w:rsid w:val="00183B2D"/>
    <w:rsid w:val="00184167"/>
    <w:rsid w:val="001867C5"/>
    <w:rsid w:val="00191970"/>
    <w:rsid w:val="001924E4"/>
    <w:rsid w:val="0019306E"/>
    <w:rsid w:val="00193382"/>
    <w:rsid w:val="00195FC3"/>
    <w:rsid w:val="001968DB"/>
    <w:rsid w:val="001974D0"/>
    <w:rsid w:val="001A059E"/>
    <w:rsid w:val="001A0BC6"/>
    <w:rsid w:val="001A2B79"/>
    <w:rsid w:val="001A4A67"/>
    <w:rsid w:val="001A73F9"/>
    <w:rsid w:val="001B07D0"/>
    <w:rsid w:val="001B148E"/>
    <w:rsid w:val="001B1ED0"/>
    <w:rsid w:val="001B60A9"/>
    <w:rsid w:val="001B6C4D"/>
    <w:rsid w:val="001C3C25"/>
    <w:rsid w:val="001C3DDE"/>
    <w:rsid w:val="001C5C93"/>
    <w:rsid w:val="001D1411"/>
    <w:rsid w:val="001D4685"/>
    <w:rsid w:val="001D4912"/>
    <w:rsid w:val="001D502E"/>
    <w:rsid w:val="001D536B"/>
    <w:rsid w:val="001D5464"/>
    <w:rsid w:val="001D7377"/>
    <w:rsid w:val="001E0FE1"/>
    <w:rsid w:val="001E5F58"/>
    <w:rsid w:val="001E60E9"/>
    <w:rsid w:val="001E7A26"/>
    <w:rsid w:val="001F0EBA"/>
    <w:rsid w:val="002013E2"/>
    <w:rsid w:val="00202109"/>
    <w:rsid w:val="002028A8"/>
    <w:rsid w:val="00203AD5"/>
    <w:rsid w:val="00206D78"/>
    <w:rsid w:val="00206DA2"/>
    <w:rsid w:val="0020778E"/>
    <w:rsid w:val="00207CDD"/>
    <w:rsid w:val="00210583"/>
    <w:rsid w:val="0021091C"/>
    <w:rsid w:val="00210B1E"/>
    <w:rsid w:val="00211B7F"/>
    <w:rsid w:val="00215D87"/>
    <w:rsid w:val="002167D4"/>
    <w:rsid w:val="0022049E"/>
    <w:rsid w:val="00220626"/>
    <w:rsid w:val="00221100"/>
    <w:rsid w:val="002211DB"/>
    <w:rsid w:val="002215F1"/>
    <w:rsid w:val="0022189F"/>
    <w:rsid w:val="00223388"/>
    <w:rsid w:val="00224D3B"/>
    <w:rsid w:val="00225AA6"/>
    <w:rsid w:val="00226F8B"/>
    <w:rsid w:val="0023027D"/>
    <w:rsid w:val="002329AE"/>
    <w:rsid w:val="002343BE"/>
    <w:rsid w:val="00234BFB"/>
    <w:rsid w:val="00235F16"/>
    <w:rsid w:val="00235F95"/>
    <w:rsid w:val="00236601"/>
    <w:rsid w:val="00240494"/>
    <w:rsid w:val="00243337"/>
    <w:rsid w:val="00243B4D"/>
    <w:rsid w:val="00245D97"/>
    <w:rsid w:val="00246C9C"/>
    <w:rsid w:val="00247ECD"/>
    <w:rsid w:val="00250675"/>
    <w:rsid w:val="00250A2F"/>
    <w:rsid w:val="00250CF1"/>
    <w:rsid w:val="00250D87"/>
    <w:rsid w:val="0025103A"/>
    <w:rsid w:val="00251736"/>
    <w:rsid w:val="00251768"/>
    <w:rsid w:val="00252365"/>
    <w:rsid w:val="00252548"/>
    <w:rsid w:val="002525D1"/>
    <w:rsid w:val="00253CE0"/>
    <w:rsid w:val="0025521A"/>
    <w:rsid w:val="0026281E"/>
    <w:rsid w:val="002632D5"/>
    <w:rsid w:val="002639F5"/>
    <w:rsid w:val="00264F59"/>
    <w:rsid w:val="0026628D"/>
    <w:rsid w:val="002665E9"/>
    <w:rsid w:val="00270E7D"/>
    <w:rsid w:val="002717F2"/>
    <w:rsid w:val="00273449"/>
    <w:rsid w:val="00273B90"/>
    <w:rsid w:val="00276192"/>
    <w:rsid w:val="00276AAD"/>
    <w:rsid w:val="00277131"/>
    <w:rsid w:val="00280D6A"/>
    <w:rsid w:val="00281165"/>
    <w:rsid w:val="00282243"/>
    <w:rsid w:val="00287058"/>
    <w:rsid w:val="00287A2D"/>
    <w:rsid w:val="002947BA"/>
    <w:rsid w:val="00294E72"/>
    <w:rsid w:val="00295383"/>
    <w:rsid w:val="00295669"/>
    <w:rsid w:val="002A0948"/>
    <w:rsid w:val="002A0C4C"/>
    <w:rsid w:val="002A405C"/>
    <w:rsid w:val="002A443F"/>
    <w:rsid w:val="002A4512"/>
    <w:rsid w:val="002A75CB"/>
    <w:rsid w:val="002B113B"/>
    <w:rsid w:val="002B26F8"/>
    <w:rsid w:val="002B6ADF"/>
    <w:rsid w:val="002C2337"/>
    <w:rsid w:val="002C49F0"/>
    <w:rsid w:val="002C68F6"/>
    <w:rsid w:val="002D0E77"/>
    <w:rsid w:val="002D1D49"/>
    <w:rsid w:val="002D52C3"/>
    <w:rsid w:val="002D566F"/>
    <w:rsid w:val="002D6FB7"/>
    <w:rsid w:val="002D7FA2"/>
    <w:rsid w:val="002E026C"/>
    <w:rsid w:val="002E3614"/>
    <w:rsid w:val="002E37DE"/>
    <w:rsid w:val="002F0C46"/>
    <w:rsid w:val="002F1B33"/>
    <w:rsid w:val="002F2224"/>
    <w:rsid w:val="002F3FC4"/>
    <w:rsid w:val="002F77F7"/>
    <w:rsid w:val="00301F11"/>
    <w:rsid w:val="00303721"/>
    <w:rsid w:val="00304012"/>
    <w:rsid w:val="00305BD0"/>
    <w:rsid w:val="00311B98"/>
    <w:rsid w:val="0031220B"/>
    <w:rsid w:val="00312297"/>
    <w:rsid w:val="00316619"/>
    <w:rsid w:val="00317DDA"/>
    <w:rsid w:val="00320BD0"/>
    <w:rsid w:val="00320BDF"/>
    <w:rsid w:val="00321485"/>
    <w:rsid w:val="00323D1C"/>
    <w:rsid w:val="003246F3"/>
    <w:rsid w:val="0032470B"/>
    <w:rsid w:val="003252C3"/>
    <w:rsid w:val="003266DD"/>
    <w:rsid w:val="00327FD0"/>
    <w:rsid w:val="0033045D"/>
    <w:rsid w:val="00331DD7"/>
    <w:rsid w:val="0033264B"/>
    <w:rsid w:val="00332CC0"/>
    <w:rsid w:val="0033310B"/>
    <w:rsid w:val="003336FC"/>
    <w:rsid w:val="003346E4"/>
    <w:rsid w:val="00337899"/>
    <w:rsid w:val="00337FAE"/>
    <w:rsid w:val="00340D03"/>
    <w:rsid w:val="00340E6C"/>
    <w:rsid w:val="00341051"/>
    <w:rsid w:val="0034274F"/>
    <w:rsid w:val="00342B0C"/>
    <w:rsid w:val="00343703"/>
    <w:rsid w:val="00343D0D"/>
    <w:rsid w:val="00346C2C"/>
    <w:rsid w:val="003547D5"/>
    <w:rsid w:val="003572C1"/>
    <w:rsid w:val="00357B90"/>
    <w:rsid w:val="00363E20"/>
    <w:rsid w:val="0036606A"/>
    <w:rsid w:val="00366C1D"/>
    <w:rsid w:val="00366F6C"/>
    <w:rsid w:val="00370ACF"/>
    <w:rsid w:val="0037404F"/>
    <w:rsid w:val="003748EB"/>
    <w:rsid w:val="00374EB9"/>
    <w:rsid w:val="00375AB6"/>
    <w:rsid w:val="00376A4C"/>
    <w:rsid w:val="003778D9"/>
    <w:rsid w:val="00377A07"/>
    <w:rsid w:val="00382B8E"/>
    <w:rsid w:val="00385655"/>
    <w:rsid w:val="00387A55"/>
    <w:rsid w:val="00390188"/>
    <w:rsid w:val="0039198A"/>
    <w:rsid w:val="00393D4E"/>
    <w:rsid w:val="00393F89"/>
    <w:rsid w:val="0039473D"/>
    <w:rsid w:val="003957DD"/>
    <w:rsid w:val="00395A22"/>
    <w:rsid w:val="003A07EA"/>
    <w:rsid w:val="003A0E11"/>
    <w:rsid w:val="003A157A"/>
    <w:rsid w:val="003A17F8"/>
    <w:rsid w:val="003A1BE3"/>
    <w:rsid w:val="003A1CDB"/>
    <w:rsid w:val="003A23C1"/>
    <w:rsid w:val="003A36BF"/>
    <w:rsid w:val="003A3C47"/>
    <w:rsid w:val="003A6195"/>
    <w:rsid w:val="003A746B"/>
    <w:rsid w:val="003A78B4"/>
    <w:rsid w:val="003A79AA"/>
    <w:rsid w:val="003A79ED"/>
    <w:rsid w:val="003B0689"/>
    <w:rsid w:val="003B28E2"/>
    <w:rsid w:val="003B2B3F"/>
    <w:rsid w:val="003B3634"/>
    <w:rsid w:val="003B3C18"/>
    <w:rsid w:val="003B4545"/>
    <w:rsid w:val="003B5826"/>
    <w:rsid w:val="003B5C49"/>
    <w:rsid w:val="003C04C9"/>
    <w:rsid w:val="003C0E79"/>
    <w:rsid w:val="003C7444"/>
    <w:rsid w:val="003D19EF"/>
    <w:rsid w:val="003D204E"/>
    <w:rsid w:val="003D2490"/>
    <w:rsid w:val="003D2E6C"/>
    <w:rsid w:val="003D359A"/>
    <w:rsid w:val="003D41DA"/>
    <w:rsid w:val="003D48ED"/>
    <w:rsid w:val="003D4F26"/>
    <w:rsid w:val="003D53F0"/>
    <w:rsid w:val="003D6E67"/>
    <w:rsid w:val="003D7039"/>
    <w:rsid w:val="003E13C9"/>
    <w:rsid w:val="003E3239"/>
    <w:rsid w:val="003E3522"/>
    <w:rsid w:val="003E516B"/>
    <w:rsid w:val="003E5A6A"/>
    <w:rsid w:val="003E6804"/>
    <w:rsid w:val="003E78B6"/>
    <w:rsid w:val="003E7DEE"/>
    <w:rsid w:val="003F069B"/>
    <w:rsid w:val="003F18D4"/>
    <w:rsid w:val="003F1A54"/>
    <w:rsid w:val="003F6345"/>
    <w:rsid w:val="003F664D"/>
    <w:rsid w:val="003F6824"/>
    <w:rsid w:val="003F68FF"/>
    <w:rsid w:val="003F7524"/>
    <w:rsid w:val="00401CA4"/>
    <w:rsid w:val="00402754"/>
    <w:rsid w:val="004049D6"/>
    <w:rsid w:val="00404B2F"/>
    <w:rsid w:val="00404E7A"/>
    <w:rsid w:val="004068A7"/>
    <w:rsid w:val="00411B51"/>
    <w:rsid w:val="00413005"/>
    <w:rsid w:val="0041562C"/>
    <w:rsid w:val="00416336"/>
    <w:rsid w:val="00416848"/>
    <w:rsid w:val="0041687B"/>
    <w:rsid w:val="00417010"/>
    <w:rsid w:val="00417323"/>
    <w:rsid w:val="0041753A"/>
    <w:rsid w:val="00420203"/>
    <w:rsid w:val="00420CB9"/>
    <w:rsid w:val="00422C37"/>
    <w:rsid w:val="00422C7F"/>
    <w:rsid w:val="004303F8"/>
    <w:rsid w:val="004340D2"/>
    <w:rsid w:val="004344AE"/>
    <w:rsid w:val="00434EBF"/>
    <w:rsid w:val="00436B26"/>
    <w:rsid w:val="004373B3"/>
    <w:rsid w:val="004377F0"/>
    <w:rsid w:val="00441F43"/>
    <w:rsid w:val="00442890"/>
    <w:rsid w:val="0044468E"/>
    <w:rsid w:val="004457B1"/>
    <w:rsid w:val="00446916"/>
    <w:rsid w:val="00446B9E"/>
    <w:rsid w:val="00451BA0"/>
    <w:rsid w:val="004526EA"/>
    <w:rsid w:val="00455451"/>
    <w:rsid w:val="00460FF1"/>
    <w:rsid w:val="00462337"/>
    <w:rsid w:val="00464EBF"/>
    <w:rsid w:val="004678E8"/>
    <w:rsid w:val="004679EE"/>
    <w:rsid w:val="00470821"/>
    <w:rsid w:val="00474DB0"/>
    <w:rsid w:val="00477A4A"/>
    <w:rsid w:val="00477EA5"/>
    <w:rsid w:val="00480411"/>
    <w:rsid w:val="004812D3"/>
    <w:rsid w:val="00481619"/>
    <w:rsid w:val="00484322"/>
    <w:rsid w:val="00487D79"/>
    <w:rsid w:val="00491CAF"/>
    <w:rsid w:val="00492AF8"/>
    <w:rsid w:val="004934E6"/>
    <w:rsid w:val="0049529B"/>
    <w:rsid w:val="0049755C"/>
    <w:rsid w:val="004A199C"/>
    <w:rsid w:val="004A1FDE"/>
    <w:rsid w:val="004A361B"/>
    <w:rsid w:val="004A5460"/>
    <w:rsid w:val="004A6EA1"/>
    <w:rsid w:val="004A7A2D"/>
    <w:rsid w:val="004A7A57"/>
    <w:rsid w:val="004B1914"/>
    <w:rsid w:val="004B2592"/>
    <w:rsid w:val="004B334F"/>
    <w:rsid w:val="004B53E3"/>
    <w:rsid w:val="004B761C"/>
    <w:rsid w:val="004B7973"/>
    <w:rsid w:val="004C01AE"/>
    <w:rsid w:val="004C0203"/>
    <w:rsid w:val="004C157C"/>
    <w:rsid w:val="004C1CE2"/>
    <w:rsid w:val="004C21C6"/>
    <w:rsid w:val="004C5E1C"/>
    <w:rsid w:val="004C6E15"/>
    <w:rsid w:val="004D23C9"/>
    <w:rsid w:val="004D2D73"/>
    <w:rsid w:val="004D43E4"/>
    <w:rsid w:val="004D4847"/>
    <w:rsid w:val="004E24E6"/>
    <w:rsid w:val="004E2B12"/>
    <w:rsid w:val="004E7803"/>
    <w:rsid w:val="004F14EC"/>
    <w:rsid w:val="004F178A"/>
    <w:rsid w:val="005005DC"/>
    <w:rsid w:val="00502F81"/>
    <w:rsid w:val="00507616"/>
    <w:rsid w:val="00507EA9"/>
    <w:rsid w:val="00512C66"/>
    <w:rsid w:val="005132EB"/>
    <w:rsid w:val="00515991"/>
    <w:rsid w:val="005162D5"/>
    <w:rsid w:val="00520D3A"/>
    <w:rsid w:val="00523E5C"/>
    <w:rsid w:val="00524196"/>
    <w:rsid w:val="00526E57"/>
    <w:rsid w:val="0052789C"/>
    <w:rsid w:val="00530A7F"/>
    <w:rsid w:val="00531689"/>
    <w:rsid w:val="00532D88"/>
    <w:rsid w:val="00534474"/>
    <w:rsid w:val="00534CE2"/>
    <w:rsid w:val="00536ECE"/>
    <w:rsid w:val="005378D7"/>
    <w:rsid w:val="00540049"/>
    <w:rsid w:val="00542900"/>
    <w:rsid w:val="005431AE"/>
    <w:rsid w:val="00545B56"/>
    <w:rsid w:val="00546C64"/>
    <w:rsid w:val="00547465"/>
    <w:rsid w:val="00550D62"/>
    <w:rsid w:val="005523E0"/>
    <w:rsid w:val="00552467"/>
    <w:rsid w:val="0055311C"/>
    <w:rsid w:val="0055425E"/>
    <w:rsid w:val="00554916"/>
    <w:rsid w:val="00555971"/>
    <w:rsid w:val="00556408"/>
    <w:rsid w:val="00556937"/>
    <w:rsid w:val="0055721B"/>
    <w:rsid w:val="00557E3C"/>
    <w:rsid w:val="00560B0A"/>
    <w:rsid w:val="0056408E"/>
    <w:rsid w:val="00566D2E"/>
    <w:rsid w:val="005672AD"/>
    <w:rsid w:val="0056776F"/>
    <w:rsid w:val="00571745"/>
    <w:rsid w:val="00572547"/>
    <w:rsid w:val="005745E3"/>
    <w:rsid w:val="00574896"/>
    <w:rsid w:val="00576219"/>
    <w:rsid w:val="00577765"/>
    <w:rsid w:val="00577EBD"/>
    <w:rsid w:val="00582039"/>
    <w:rsid w:val="00583324"/>
    <w:rsid w:val="00585441"/>
    <w:rsid w:val="00585A03"/>
    <w:rsid w:val="0058635D"/>
    <w:rsid w:val="0058748B"/>
    <w:rsid w:val="00587E60"/>
    <w:rsid w:val="00591605"/>
    <w:rsid w:val="0059457F"/>
    <w:rsid w:val="00594E1F"/>
    <w:rsid w:val="0059696B"/>
    <w:rsid w:val="005A13B6"/>
    <w:rsid w:val="005A47ED"/>
    <w:rsid w:val="005B4A31"/>
    <w:rsid w:val="005C17F4"/>
    <w:rsid w:val="005C1BF7"/>
    <w:rsid w:val="005C1CAB"/>
    <w:rsid w:val="005C2365"/>
    <w:rsid w:val="005C2E6A"/>
    <w:rsid w:val="005C3525"/>
    <w:rsid w:val="005C5F6F"/>
    <w:rsid w:val="005C68CF"/>
    <w:rsid w:val="005C6FED"/>
    <w:rsid w:val="005D4158"/>
    <w:rsid w:val="005D60F5"/>
    <w:rsid w:val="005D693B"/>
    <w:rsid w:val="005E0B87"/>
    <w:rsid w:val="005E303C"/>
    <w:rsid w:val="005E394B"/>
    <w:rsid w:val="005E3F61"/>
    <w:rsid w:val="005E617B"/>
    <w:rsid w:val="005E6E5E"/>
    <w:rsid w:val="005F2BEE"/>
    <w:rsid w:val="005F2CCD"/>
    <w:rsid w:val="005F352C"/>
    <w:rsid w:val="005F49A2"/>
    <w:rsid w:val="005F49BE"/>
    <w:rsid w:val="005F5D3D"/>
    <w:rsid w:val="005F78B3"/>
    <w:rsid w:val="00606FE2"/>
    <w:rsid w:val="00611A58"/>
    <w:rsid w:val="00611B6E"/>
    <w:rsid w:val="006126DD"/>
    <w:rsid w:val="00613FCD"/>
    <w:rsid w:val="00614A69"/>
    <w:rsid w:val="0061510B"/>
    <w:rsid w:val="0061677A"/>
    <w:rsid w:val="00616831"/>
    <w:rsid w:val="00620B9B"/>
    <w:rsid w:val="00622E16"/>
    <w:rsid w:val="006243B5"/>
    <w:rsid w:val="0062472E"/>
    <w:rsid w:val="00624938"/>
    <w:rsid w:val="00624F5C"/>
    <w:rsid w:val="0062730F"/>
    <w:rsid w:val="0062773D"/>
    <w:rsid w:val="00630A53"/>
    <w:rsid w:val="00631CDE"/>
    <w:rsid w:val="00633588"/>
    <w:rsid w:val="00633A92"/>
    <w:rsid w:val="00636C9C"/>
    <w:rsid w:val="00637208"/>
    <w:rsid w:val="00637EE9"/>
    <w:rsid w:val="00640FCE"/>
    <w:rsid w:val="00641160"/>
    <w:rsid w:val="006412D0"/>
    <w:rsid w:val="00644658"/>
    <w:rsid w:val="0064482B"/>
    <w:rsid w:val="0064521D"/>
    <w:rsid w:val="0064651B"/>
    <w:rsid w:val="00646C98"/>
    <w:rsid w:val="00647991"/>
    <w:rsid w:val="00647AC9"/>
    <w:rsid w:val="006518D1"/>
    <w:rsid w:val="00651910"/>
    <w:rsid w:val="006520F9"/>
    <w:rsid w:val="0065278B"/>
    <w:rsid w:val="00652B6D"/>
    <w:rsid w:val="0065305D"/>
    <w:rsid w:val="00653B6D"/>
    <w:rsid w:val="0065582F"/>
    <w:rsid w:val="00655A41"/>
    <w:rsid w:val="00655B30"/>
    <w:rsid w:val="0065608D"/>
    <w:rsid w:val="0066172B"/>
    <w:rsid w:val="006625D4"/>
    <w:rsid w:val="00662774"/>
    <w:rsid w:val="00670289"/>
    <w:rsid w:val="00670DC9"/>
    <w:rsid w:val="00671449"/>
    <w:rsid w:val="0067232E"/>
    <w:rsid w:val="00672D1F"/>
    <w:rsid w:val="00673FE1"/>
    <w:rsid w:val="006740BC"/>
    <w:rsid w:val="00676C08"/>
    <w:rsid w:val="006774EA"/>
    <w:rsid w:val="00682E8A"/>
    <w:rsid w:val="00683F52"/>
    <w:rsid w:val="00684402"/>
    <w:rsid w:val="0068751A"/>
    <w:rsid w:val="00690ECB"/>
    <w:rsid w:val="00692A94"/>
    <w:rsid w:val="006931F2"/>
    <w:rsid w:val="0069347B"/>
    <w:rsid w:val="00695D47"/>
    <w:rsid w:val="00697235"/>
    <w:rsid w:val="00697CB2"/>
    <w:rsid w:val="006A0147"/>
    <w:rsid w:val="006A27B5"/>
    <w:rsid w:val="006A6012"/>
    <w:rsid w:val="006B13A0"/>
    <w:rsid w:val="006B1704"/>
    <w:rsid w:val="006B20AF"/>
    <w:rsid w:val="006B2F66"/>
    <w:rsid w:val="006C10C2"/>
    <w:rsid w:val="006C4E28"/>
    <w:rsid w:val="006C61D9"/>
    <w:rsid w:val="006C7F70"/>
    <w:rsid w:val="006D06BF"/>
    <w:rsid w:val="006D3DCE"/>
    <w:rsid w:val="006D4F51"/>
    <w:rsid w:val="006D59E0"/>
    <w:rsid w:val="006D71C6"/>
    <w:rsid w:val="006E2136"/>
    <w:rsid w:val="006E3876"/>
    <w:rsid w:val="006E49A9"/>
    <w:rsid w:val="006E5D2D"/>
    <w:rsid w:val="006F1AB8"/>
    <w:rsid w:val="006F1DB7"/>
    <w:rsid w:val="006F26DC"/>
    <w:rsid w:val="006F67B2"/>
    <w:rsid w:val="006F7C39"/>
    <w:rsid w:val="00700F24"/>
    <w:rsid w:val="007014DC"/>
    <w:rsid w:val="00701722"/>
    <w:rsid w:val="00701AC6"/>
    <w:rsid w:val="00701D4D"/>
    <w:rsid w:val="00702162"/>
    <w:rsid w:val="007038C7"/>
    <w:rsid w:val="0071017C"/>
    <w:rsid w:val="007133C3"/>
    <w:rsid w:val="00713F5C"/>
    <w:rsid w:val="007150AB"/>
    <w:rsid w:val="00721AED"/>
    <w:rsid w:val="007220D3"/>
    <w:rsid w:val="007224EE"/>
    <w:rsid w:val="00723119"/>
    <w:rsid w:val="00723BBF"/>
    <w:rsid w:val="00724A2A"/>
    <w:rsid w:val="00725721"/>
    <w:rsid w:val="00726A03"/>
    <w:rsid w:val="007314F6"/>
    <w:rsid w:val="00731CA1"/>
    <w:rsid w:val="00732E85"/>
    <w:rsid w:val="007354D0"/>
    <w:rsid w:val="007363D1"/>
    <w:rsid w:val="00737941"/>
    <w:rsid w:val="00737AE7"/>
    <w:rsid w:val="0074405F"/>
    <w:rsid w:val="00744101"/>
    <w:rsid w:val="007450E7"/>
    <w:rsid w:val="007523CE"/>
    <w:rsid w:val="00752458"/>
    <w:rsid w:val="007527B6"/>
    <w:rsid w:val="00756B03"/>
    <w:rsid w:val="007609D8"/>
    <w:rsid w:val="0076148F"/>
    <w:rsid w:val="00761948"/>
    <w:rsid w:val="007627D6"/>
    <w:rsid w:val="0076369B"/>
    <w:rsid w:val="007646E8"/>
    <w:rsid w:val="0076536B"/>
    <w:rsid w:val="00765500"/>
    <w:rsid w:val="00766EE2"/>
    <w:rsid w:val="00767F04"/>
    <w:rsid w:val="007712A1"/>
    <w:rsid w:val="00775052"/>
    <w:rsid w:val="0077540B"/>
    <w:rsid w:val="007759B8"/>
    <w:rsid w:val="00775CDB"/>
    <w:rsid w:val="00777489"/>
    <w:rsid w:val="00777ECD"/>
    <w:rsid w:val="00780F90"/>
    <w:rsid w:val="00782137"/>
    <w:rsid w:val="00782F4C"/>
    <w:rsid w:val="007842E3"/>
    <w:rsid w:val="007854CB"/>
    <w:rsid w:val="00785FC0"/>
    <w:rsid w:val="00787355"/>
    <w:rsid w:val="00787DC9"/>
    <w:rsid w:val="007933F1"/>
    <w:rsid w:val="00794BEE"/>
    <w:rsid w:val="007951DD"/>
    <w:rsid w:val="00795488"/>
    <w:rsid w:val="00795D96"/>
    <w:rsid w:val="007A2CF5"/>
    <w:rsid w:val="007A4702"/>
    <w:rsid w:val="007A5533"/>
    <w:rsid w:val="007A5A73"/>
    <w:rsid w:val="007B0698"/>
    <w:rsid w:val="007B1EF8"/>
    <w:rsid w:val="007B3085"/>
    <w:rsid w:val="007B3DB2"/>
    <w:rsid w:val="007B3DE9"/>
    <w:rsid w:val="007B4487"/>
    <w:rsid w:val="007B4D4F"/>
    <w:rsid w:val="007B4F78"/>
    <w:rsid w:val="007B6396"/>
    <w:rsid w:val="007B6A8C"/>
    <w:rsid w:val="007B6F7A"/>
    <w:rsid w:val="007B777E"/>
    <w:rsid w:val="007B7A4A"/>
    <w:rsid w:val="007C02F6"/>
    <w:rsid w:val="007C3145"/>
    <w:rsid w:val="007C3B30"/>
    <w:rsid w:val="007D025A"/>
    <w:rsid w:val="007D14F8"/>
    <w:rsid w:val="007D2614"/>
    <w:rsid w:val="007D37A6"/>
    <w:rsid w:val="007D4364"/>
    <w:rsid w:val="007D4A70"/>
    <w:rsid w:val="007D4EF8"/>
    <w:rsid w:val="007D6BED"/>
    <w:rsid w:val="007E0588"/>
    <w:rsid w:val="007E1361"/>
    <w:rsid w:val="007E1969"/>
    <w:rsid w:val="007E2279"/>
    <w:rsid w:val="007E3019"/>
    <w:rsid w:val="007E31D6"/>
    <w:rsid w:val="007E33CE"/>
    <w:rsid w:val="007E403A"/>
    <w:rsid w:val="007E466A"/>
    <w:rsid w:val="007E5121"/>
    <w:rsid w:val="007E5AFA"/>
    <w:rsid w:val="007E67DA"/>
    <w:rsid w:val="007E698A"/>
    <w:rsid w:val="007F08CC"/>
    <w:rsid w:val="007F0B0E"/>
    <w:rsid w:val="007F1518"/>
    <w:rsid w:val="007F622A"/>
    <w:rsid w:val="007F6392"/>
    <w:rsid w:val="00801267"/>
    <w:rsid w:val="00801A7F"/>
    <w:rsid w:val="00805CD7"/>
    <w:rsid w:val="00806F34"/>
    <w:rsid w:val="00811A50"/>
    <w:rsid w:val="008124BF"/>
    <w:rsid w:val="008169EA"/>
    <w:rsid w:val="00816C00"/>
    <w:rsid w:val="00816FB9"/>
    <w:rsid w:val="00817943"/>
    <w:rsid w:val="008236D0"/>
    <w:rsid w:val="008255CA"/>
    <w:rsid w:val="00825EC8"/>
    <w:rsid w:val="00827431"/>
    <w:rsid w:val="008307E3"/>
    <w:rsid w:val="00832D6D"/>
    <w:rsid w:val="00835340"/>
    <w:rsid w:val="00836DC2"/>
    <w:rsid w:val="0083785B"/>
    <w:rsid w:val="00840100"/>
    <w:rsid w:val="00841D9F"/>
    <w:rsid w:val="00842CAE"/>
    <w:rsid w:val="00843F15"/>
    <w:rsid w:val="00846200"/>
    <w:rsid w:val="00847215"/>
    <w:rsid w:val="0085091F"/>
    <w:rsid w:val="00851534"/>
    <w:rsid w:val="008537C6"/>
    <w:rsid w:val="00853B77"/>
    <w:rsid w:val="008568A6"/>
    <w:rsid w:val="0086141D"/>
    <w:rsid w:val="00862896"/>
    <w:rsid w:val="008640DB"/>
    <w:rsid w:val="008645B9"/>
    <w:rsid w:val="00864983"/>
    <w:rsid w:val="008677AA"/>
    <w:rsid w:val="0087094D"/>
    <w:rsid w:val="00870B70"/>
    <w:rsid w:val="00871512"/>
    <w:rsid w:val="00872C33"/>
    <w:rsid w:val="00872C91"/>
    <w:rsid w:val="00873CA7"/>
    <w:rsid w:val="00874247"/>
    <w:rsid w:val="00874B12"/>
    <w:rsid w:val="008751E7"/>
    <w:rsid w:val="00875F05"/>
    <w:rsid w:val="00876AD3"/>
    <w:rsid w:val="0088025E"/>
    <w:rsid w:val="0088342F"/>
    <w:rsid w:val="00883F96"/>
    <w:rsid w:val="00884757"/>
    <w:rsid w:val="008866D5"/>
    <w:rsid w:val="00886C69"/>
    <w:rsid w:val="00886FAA"/>
    <w:rsid w:val="00893BDE"/>
    <w:rsid w:val="00896357"/>
    <w:rsid w:val="00896606"/>
    <w:rsid w:val="00896CCD"/>
    <w:rsid w:val="00896ED9"/>
    <w:rsid w:val="00897143"/>
    <w:rsid w:val="008A0593"/>
    <w:rsid w:val="008A1B5D"/>
    <w:rsid w:val="008A1D42"/>
    <w:rsid w:val="008A2956"/>
    <w:rsid w:val="008A47E4"/>
    <w:rsid w:val="008A5CC4"/>
    <w:rsid w:val="008A7C64"/>
    <w:rsid w:val="008B2785"/>
    <w:rsid w:val="008B3683"/>
    <w:rsid w:val="008B4956"/>
    <w:rsid w:val="008C3161"/>
    <w:rsid w:val="008C3B49"/>
    <w:rsid w:val="008C4102"/>
    <w:rsid w:val="008C470D"/>
    <w:rsid w:val="008C503A"/>
    <w:rsid w:val="008C7323"/>
    <w:rsid w:val="008D04DC"/>
    <w:rsid w:val="008D098B"/>
    <w:rsid w:val="008D2A8E"/>
    <w:rsid w:val="008D3301"/>
    <w:rsid w:val="008D42A7"/>
    <w:rsid w:val="008D5128"/>
    <w:rsid w:val="008E0C3B"/>
    <w:rsid w:val="008E1849"/>
    <w:rsid w:val="008E332B"/>
    <w:rsid w:val="008E4630"/>
    <w:rsid w:val="008E4A25"/>
    <w:rsid w:val="008E590B"/>
    <w:rsid w:val="008E5AEC"/>
    <w:rsid w:val="008E6C81"/>
    <w:rsid w:val="008E7B8F"/>
    <w:rsid w:val="008F0310"/>
    <w:rsid w:val="008F1068"/>
    <w:rsid w:val="008F40A8"/>
    <w:rsid w:val="008F4B86"/>
    <w:rsid w:val="00900E69"/>
    <w:rsid w:val="00901CEB"/>
    <w:rsid w:val="009031D6"/>
    <w:rsid w:val="009060A4"/>
    <w:rsid w:val="00906F42"/>
    <w:rsid w:val="00907FBE"/>
    <w:rsid w:val="009109F7"/>
    <w:rsid w:val="00913445"/>
    <w:rsid w:val="009153CC"/>
    <w:rsid w:val="0092002C"/>
    <w:rsid w:val="00920EB9"/>
    <w:rsid w:val="00922DB8"/>
    <w:rsid w:val="00922F40"/>
    <w:rsid w:val="00922FFE"/>
    <w:rsid w:val="0092343F"/>
    <w:rsid w:val="00923E44"/>
    <w:rsid w:val="0093256C"/>
    <w:rsid w:val="00932A0E"/>
    <w:rsid w:val="00932E94"/>
    <w:rsid w:val="00935907"/>
    <w:rsid w:val="0093628F"/>
    <w:rsid w:val="00936573"/>
    <w:rsid w:val="00940F70"/>
    <w:rsid w:val="00946F5B"/>
    <w:rsid w:val="00947745"/>
    <w:rsid w:val="009504F2"/>
    <w:rsid w:val="00952338"/>
    <w:rsid w:val="0095273F"/>
    <w:rsid w:val="009535EE"/>
    <w:rsid w:val="00953857"/>
    <w:rsid w:val="00954D33"/>
    <w:rsid w:val="00955118"/>
    <w:rsid w:val="00956E72"/>
    <w:rsid w:val="00957370"/>
    <w:rsid w:val="00960E18"/>
    <w:rsid w:val="00961690"/>
    <w:rsid w:val="00963D1D"/>
    <w:rsid w:val="00964D90"/>
    <w:rsid w:val="0097146E"/>
    <w:rsid w:val="0097289C"/>
    <w:rsid w:val="00972945"/>
    <w:rsid w:val="009739C0"/>
    <w:rsid w:val="00982817"/>
    <w:rsid w:val="00983362"/>
    <w:rsid w:val="009854DF"/>
    <w:rsid w:val="009867D6"/>
    <w:rsid w:val="00986E49"/>
    <w:rsid w:val="00987431"/>
    <w:rsid w:val="00990685"/>
    <w:rsid w:val="00990A43"/>
    <w:rsid w:val="00995EC7"/>
    <w:rsid w:val="00996A4D"/>
    <w:rsid w:val="00997526"/>
    <w:rsid w:val="009A0E1B"/>
    <w:rsid w:val="009A2943"/>
    <w:rsid w:val="009A3908"/>
    <w:rsid w:val="009A5761"/>
    <w:rsid w:val="009A5C07"/>
    <w:rsid w:val="009A6F25"/>
    <w:rsid w:val="009B0E57"/>
    <w:rsid w:val="009B10BB"/>
    <w:rsid w:val="009B34F4"/>
    <w:rsid w:val="009B3ABB"/>
    <w:rsid w:val="009B3CC5"/>
    <w:rsid w:val="009B63FE"/>
    <w:rsid w:val="009B6715"/>
    <w:rsid w:val="009C4798"/>
    <w:rsid w:val="009C7667"/>
    <w:rsid w:val="009C7C90"/>
    <w:rsid w:val="009D1A91"/>
    <w:rsid w:val="009D3945"/>
    <w:rsid w:val="009D3D65"/>
    <w:rsid w:val="009E04BB"/>
    <w:rsid w:val="009E3171"/>
    <w:rsid w:val="009E6668"/>
    <w:rsid w:val="009E7909"/>
    <w:rsid w:val="009F225B"/>
    <w:rsid w:val="009F4239"/>
    <w:rsid w:val="009F6A8B"/>
    <w:rsid w:val="009F6DCB"/>
    <w:rsid w:val="00A0043A"/>
    <w:rsid w:val="00A02BB4"/>
    <w:rsid w:val="00A03B18"/>
    <w:rsid w:val="00A03DF3"/>
    <w:rsid w:val="00A04325"/>
    <w:rsid w:val="00A04D00"/>
    <w:rsid w:val="00A06950"/>
    <w:rsid w:val="00A12457"/>
    <w:rsid w:val="00A126DF"/>
    <w:rsid w:val="00A17E1C"/>
    <w:rsid w:val="00A22287"/>
    <w:rsid w:val="00A24F36"/>
    <w:rsid w:val="00A24FFD"/>
    <w:rsid w:val="00A27BFE"/>
    <w:rsid w:val="00A34F90"/>
    <w:rsid w:val="00A35A20"/>
    <w:rsid w:val="00A36F7A"/>
    <w:rsid w:val="00A40137"/>
    <w:rsid w:val="00A40933"/>
    <w:rsid w:val="00A411BA"/>
    <w:rsid w:val="00A42970"/>
    <w:rsid w:val="00A432A2"/>
    <w:rsid w:val="00A442F2"/>
    <w:rsid w:val="00A44E2F"/>
    <w:rsid w:val="00A45CAD"/>
    <w:rsid w:val="00A462B3"/>
    <w:rsid w:val="00A46AA0"/>
    <w:rsid w:val="00A51D4C"/>
    <w:rsid w:val="00A55113"/>
    <w:rsid w:val="00A553C2"/>
    <w:rsid w:val="00A57130"/>
    <w:rsid w:val="00A57378"/>
    <w:rsid w:val="00A605AD"/>
    <w:rsid w:val="00A62AF6"/>
    <w:rsid w:val="00A62EBB"/>
    <w:rsid w:val="00A63066"/>
    <w:rsid w:val="00A63211"/>
    <w:rsid w:val="00A63B04"/>
    <w:rsid w:val="00A63D5B"/>
    <w:rsid w:val="00A63F79"/>
    <w:rsid w:val="00A64200"/>
    <w:rsid w:val="00A65BAB"/>
    <w:rsid w:val="00A706A9"/>
    <w:rsid w:val="00A70BB4"/>
    <w:rsid w:val="00A75D64"/>
    <w:rsid w:val="00A77589"/>
    <w:rsid w:val="00A7768F"/>
    <w:rsid w:val="00A82F9A"/>
    <w:rsid w:val="00A86FE7"/>
    <w:rsid w:val="00A94718"/>
    <w:rsid w:val="00A96350"/>
    <w:rsid w:val="00AA02EB"/>
    <w:rsid w:val="00AA3049"/>
    <w:rsid w:val="00AA4B8E"/>
    <w:rsid w:val="00AA5ED1"/>
    <w:rsid w:val="00AA7889"/>
    <w:rsid w:val="00AA7B2F"/>
    <w:rsid w:val="00AB06E7"/>
    <w:rsid w:val="00AB2709"/>
    <w:rsid w:val="00AB397A"/>
    <w:rsid w:val="00AB595D"/>
    <w:rsid w:val="00AB67F7"/>
    <w:rsid w:val="00AC058A"/>
    <w:rsid w:val="00AC2C80"/>
    <w:rsid w:val="00AC36F2"/>
    <w:rsid w:val="00AC73EE"/>
    <w:rsid w:val="00AC7E9D"/>
    <w:rsid w:val="00AD46D6"/>
    <w:rsid w:val="00AD476B"/>
    <w:rsid w:val="00AD4BAB"/>
    <w:rsid w:val="00AD4E2E"/>
    <w:rsid w:val="00AE0F88"/>
    <w:rsid w:val="00AE1C31"/>
    <w:rsid w:val="00AE2549"/>
    <w:rsid w:val="00AE2B5E"/>
    <w:rsid w:val="00AE5E33"/>
    <w:rsid w:val="00AE5F35"/>
    <w:rsid w:val="00AE6679"/>
    <w:rsid w:val="00AE7311"/>
    <w:rsid w:val="00AE7D6D"/>
    <w:rsid w:val="00AE7D6E"/>
    <w:rsid w:val="00AF2C72"/>
    <w:rsid w:val="00AF32DD"/>
    <w:rsid w:val="00AF4C33"/>
    <w:rsid w:val="00AF4E20"/>
    <w:rsid w:val="00B0220C"/>
    <w:rsid w:val="00B0298C"/>
    <w:rsid w:val="00B10448"/>
    <w:rsid w:val="00B11AAC"/>
    <w:rsid w:val="00B11FEC"/>
    <w:rsid w:val="00B14F27"/>
    <w:rsid w:val="00B1573B"/>
    <w:rsid w:val="00B15EE5"/>
    <w:rsid w:val="00B161CA"/>
    <w:rsid w:val="00B16D19"/>
    <w:rsid w:val="00B17D90"/>
    <w:rsid w:val="00B208AD"/>
    <w:rsid w:val="00B21435"/>
    <w:rsid w:val="00B22133"/>
    <w:rsid w:val="00B25548"/>
    <w:rsid w:val="00B2760E"/>
    <w:rsid w:val="00B27AF1"/>
    <w:rsid w:val="00B313C1"/>
    <w:rsid w:val="00B342FC"/>
    <w:rsid w:val="00B34E93"/>
    <w:rsid w:val="00B35115"/>
    <w:rsid w:val="00B35D09"/>
    <w:rsid w:val="00B37819"/>
    <w:rsid w:val="00B40782"/>
    <w:rsid w:val="00B4399E"/>
    <w:rsid w:val="00B43D45"/>
    <w:rsid w:val="00B50B55"/>
    <w:rsid w:val="00B50BAC"/>
    <w:rsid w:val="00B510D9"/>
    <w:rsid w:val="00B5153D"/>
    <w:rsid w:val="00B51D37"/>
    <w:rsid w:val="00B52858"/>
    <w:rsid w:val="00B52CA9"/>
    <w:rsid w:val="00B54124"/>
    <w:rsid w:val="00B56C15"/>
    <w:rsid w:val="00B625A0"/>
    <w:rsid w:val="00B635F9"/>
    <w:rsid w:val="00B64959"/>
    <w:rsid w:val="00B65450"/>
    <w:rsid w:val="00B66C83"/>
    <w:rsid w:val="00B7005D"/>
    <w:rsid w:val="00B70289"/>
    <w:rsid w:val="00B70845"/>
    <w:rsid w:val="00B71769"/>
    <w:rsid w:val="00B75BAE"/>
    <w:rsid w:val="00B8083F"/>
    <w:rsid w:val="00B83AC9"/>
    <w:rsid w:val="00B84308"/>
    <w:rsid w:val="00B86C48"/>
    <w:rsid w:val="00B86D5E"/>
    <w:rsid w:val="00B86DDF"/>
    <w:rsid w:val="00B8795D"/>
    <w:rsid w:val="00B91C42"/>
    <w:rsid w:val="00B92C1A"/>
    <w:rsid w:val="00B92EF3"/>
    <w:rsid w:val="00B9328C"/>
    <w:rsid w:val="00B940DF"/>
    <w:rsid w:val="00B94DA0"/>
    <w:rsid w:val="00B973D0"/>
    <w:rsid w:val="00BA5B69"/>
    <w:rsid w:val="00BA6439"/>
    <w:rsid w:val="00BB4121"/>
    <w:rsid w:val="00BB4D26"/>
    <w:rsid w:val="00BB7132"/>
    <w:rsid w:val="00BC2552"/>
    <w:rsid w:val="00BC622B"/>
    <w:rsid w:val="00BC6517"/>
    <w:rsid w:val="00BC66E7"/>
    <w:rsid w:val="00BC7F02"/>
    <w:rsid w:val="00BD0968"/>
    <w:rsid w:val="00BD2690"/>
    <w:rsid w:val="00BD46DC"/>
    <w:rsid w:val="00BD5423"/>
    <w:rsid w:val="00BD605B"/>
    <w:rsid w:val="00BD74FD"/>
    <w:rsid w:val="00BE0B73"/>
    <w:rsid w:val="00BE119E"/>
    <w:rsid w:val="00BE1DAD"/>
    <w:rsid w:val="00BE2BF0"/>
    <w:rsid w:val="00BE3275"/>
    <w:rsid w:val="00BE41B0"/>
    <w:rsid w:val="00BE4FED"/>
    <w:rsid w:val="00BE540A"/>
    <w:rsid w:val="00BF2C7E"/>
    <w:rsid w:val="00BF3706"/>
    <w:rsid w:val="00BF3AFC"/>
    <w:rsid w:val="00BF3B8F"/>
    <w:rsid w:val="00BF3D2F"/>
    <w:rsid w:val="00C0337D"/>
    <w:rsid w:val="00C03938"/>
    <w:rsid w:val="00C03AC6"/>
    <w:rsid w:val="00C041A2"/>
    <w:rsid w:val="00C04775"/>
    <w:rsid w:val="00C10662"/>
    <w:rsid w:val="00C12B9F"/>
    <w:rsid w:val="00C13584"/>
    <w:rsid w:val="00C13C76"/>
    <w:rsid w:val="00C1412D"/>
    <w:rsid w:val="00C15431"/>
    <w:rsid w:val="00C20564"/>
    <w:rsid w:val="00C22111"/>
    <w:rsid w:val="00C23C35"/>
    <w:rsid w:val="00C24250"/>
    <w:rsid w:val="00C2535E"/>
    <w:rsid w:val="00C26211"/>
    <w:rsid w:val="00C26A7D"/>
    <w:rsid w:val="00C26EEA"/>
    <w:rsid w:val="00C30AC5"/>
    <w:rsid w:val="00C31268"/>
    <w:rsid w:val="00C32ABF"/>
    <w:rsid w:val="00C32E9D"/>
    <w:rsid w:val="00C3521A"/>
    <w:rsid w:val="00C3611F"/>
    <w:rsid w:val="00C366CB"/>
    <w:rsid w:val="00C414EE"/>
    <w:rsid w:val="00C41511"/>
    <w:rsid w:val="00C47571"/>
    <w:rsid w:val="00C50D06"/>
    <w:rsid w:val="00C50F1D"/>
    <w:rsid w:val="00C528CF"/>
    <w:rsid w:val="00C532A5"/>
    <w:rsid w:val="00C542D0"/>
    <w:rsid w:val="00C609A1"/>
    <w:rsid w:val="00C61851"/>
    <w:rsid w:val="00C63851"/>
    <w:rsid w:val="00C63E31"/>
    <w:rsid w:val="00C66201"/>
    <w:rsid w:val="00C7091A"/>
    <w:rsid w:val="00C737B8"/>
    <w:rsid w:val="00C74074"/>
    <w:rsid w:val="00C749EF"/>
    <w:rsid w:val="00C76A03"/>
    <w:rsid w:val="00C7787C"/>
    <w:rsid w:val="00C77D50"/>
    <w:rsid w:val="00C8028F"/>
    <w:rsid w:val="00C815AD"/>
    <w:rsid w:val="00C82538"/>
    <w:rsid w:val="00C84068"/>
    <w:rsid w:val="00C85E94"/>
    <w:rsid w:val="00C869FC"/>
    <w:rsid w:val="00C871CD"/>
    <w:rsid w:val="00C90121"/>
    <w:rsid w:val="00C92614"/>
    <w:rsid w:val="00C939F2"/>
    <w:rsid w:val="00CA1972"/>
    <w:rsid w:val="00CA2032"/>
    <w:rsid w:val="00CA233B"/>
    <w:rsid w:val="00CA3E7B"/>
    <w:rsid w:val="00CA6F59"/>
    <w:rsid w:val="00CB00B9"/>
    <w:rsid w:val="00CB03E0"/>
    <w:rsid w:val="00CB23CE"/>
    <w:rsid w:val="00CB2B79"/>
    <w:rsid w:val="00CB2E0F"/>
    <w:rsid w:val="00CB47D2"/>
    <w:rsid w:val="00CB5708"/>
    <w:rsid w:val="00CB5975"/>
    <w:rsid w:val="00CB5E6A"/>
    <w:rsid w:val="00CB6157"/>
    <w:rsid w:val="00CB61BB"/>
    <w:rsid w:val="00CC064F"/>
    <w:rsid w:val="00CC08B7"/>
    <w:rsid w:val="00CC2B86"/>
    <w:rsid w:val="00CC37A0"/>
    <w:rsid w:val="00CC43DA"/>
    <w:rsid w:val="00CC4B9E"/>
    <w:rsid w:val="00CD2E61"/>
    <w:rsid w:val="00CD4BDE"/>
    <w:rsid w:val="00CD70AC"/>
    <w:rsid w:val="00CD79AE"/>
    <w:rsid w:val="00CD7E91"/>
    <w:rsid w:val="00CE0576"/>
    <w:rsid w:val="00CE5D77"/>
    <w:rsid w:val="00CE6A12"/>
    <w:rsid w:val="00CE7F8A"/>
    <w:rsid w:val="00CF0066"/>
    <w:rsid w:val="00CF010A"/>
    <w:rsid w:val="00CF1C52"/>
    <w:rsid w:val="00CF20E8"/>
    <w:rsid w:val="00CF2D90"/>
    <w:rsid w:val="00CF3E9E"/>
    <w:rsid w:val="00CF51E5"/>
    <w:rsid w:val="00CF5D3D"/>
    <w:rsid w:val="00D01615"/>
    <w:rsid w:val="00D06461"/>
    <w:rsid w:val="00D07A78"/>
    <w:rsid w:val="00D1087A"/>
    <w:rsid w:val="00D112AD"/>
    <w:rsid w:val="00D11AD9"/>
    <w:rsid w:val="00D11E75"/>
    <w:rsid w:val="00D21F62"/>
    <w:rsid w:val="00D23157"/>
    <w:rsid w:val="00D2331A"/>
    <w:rsid w:val="00D25060"/>
    <w:rsid w:val="00D25618"/>
    <w:rsid w:val="00D2655C"/>
    <w:rsid w:val="00D30559"/>
    <w:rsid w:val="00D319AA"/>
    <w:rsid w:val="00D32790"/>
    <w:rsid w:val="00D4112D"/>
    <w:rsid w:val="00D42A35"/>
    <w:rsid w:val="00D42EA8"/>
    <w:rsid w:val="00D43FA6"/>
    <w:rsid w:val="00D44176"/>
    <w:rsid w:val="00D45806"/>
    <w:rsid w:val="00D4624A"/>
    <w:rsid w:val="00D50179"/>
    <w:rsid w:val="00D51FC1"/>
    <w:rsid w:val="00D5262C"/>
    <w:rsid w:val="00D52728"/>
    <w:rsid w:val="00D52BF3"/>
    <w:rsid w:val="00D52D1A"/>
    <w:rsid w:val="00D53550"/>
    <w:rsid w:val="00D53C2F"/>
    <w:rsid w:val="00D557A1"/>
    <w:rsid w:val="00D56CE1"/>
    <w:rsid w:val="00D60A06"/>
    <w:rsid w:val="00D6196D"/>
    <w:rsid w:val="00D62193"/>
    <w:rsid w:val="00D63E0D"/>
    <w:rsid w:val="00D65973"/>
    <w:rsid w:val="00D670B6"/>
    <w:rsid w:val="00D672CA"/>
    <w:rsid w:val="00D679A2"/>
    <w:rsid w:val="00D706DB"/>
    <w:rsid w:val="00D70BDF"/>
    <w:rsid w:val="00D730DD"/>
    <w:rsid w:val="00D753BC"/>
    <w:rsid w:val="00D757D5"/>
    <w:rsid w:val="00D773F5"/>
    <w:rsid w:val="00D84155"/>
    <w:rsid w:val="00D84347"/>
    <w:rsid w:val="00D844CD"/>
    <w:rsid w:val="00D86C0A"/>
    <w:rsid w:val="00D86CDE"/>
    <w:rsid w:val="00D91B82"/>
    <w:rsid w:val="00D923F2"/>
    <w:rsid w:val="00D92EFA"/>
    <w:rsid w:val="00DA13F0"/>
    <w:rsid w:val="00DA1B9A"/>
    <w:rsid w:val="00DA53F3"/>
    <w:rsid w:val="00DA5897"/>
    <w:rsid w:val="00DA60BB"/>
    <w:rsid w:val="00DA7B6D"/>
    <w:rsid w:val="00DB1CA3"/>
    <w:rsid w:val="00DB2528"/>
    <w:rsid w:val="00DB32D0"/>
    <w:rsid w:val="00DB7543"/>
    <w:rsid w:val="00DB7753"/>
    <w:rsid w:val="00DC4803"/>
    <w:rsid w:val="00DC5457"/>
    <w:rsid w:val="00DC69F1"/>
    <w:rsid w:val="00DE0754"/>
    <w:rsid w:val="00DE093B"/>
    <w:rsid w:val="00DE0A17"/>
    <w:rsid w:val="00DE1D60"/>
    <w:rsid w:val="00DE4BE7"/>
    <w:rsid w:val="00DE5572"/>
    <w:rsid w:val="00DE796D"/>
    <w:rsid w:val="00DF2015"/>
    <w:rsid w:val="00DF364B"/>
    <w:rsid w:val="00E013FB"/>
    <w:rsid w:val="00E030D4"/>
    <w:rsid w:val="00E03787"/>
    <w:rsid w:val="00E057EC"/>
    <w:rsid w:val="00E05BED"/>
    <w:rsid w:val="00E07DBF"/>
    <w:rsid w:val="00E116C9"/>
    <w:rsid w:val="00E1405C"/>
    <w:rsid w:val="00E15D40"/>
    <w:rsid w:val="00E1663F"/>
    <w:rsid w:val="00E16740"/>
    <w:rsid w:val="00E228F6"/>
    <w:rsid w:val="00E23345"/>
    <w:rsid w:val="00E24751"/>
    <w:rsid w:val="00E27121"/>
    <w:rsid w:val="00E278E8"/>
    <w:rsid w:val="00E30EEB"/>
    <w:rsid w:val="00E30F1A"/>
    <w:rsid w:val="00E332EB"/>
    <w:rsid w:val="00E33EF2"/>
    <w:rsid w:val="00E372EA"/>
    <w:rsid w:val="00E42515"/>
    <w:rsid w:val="00E44770"/>
    <w:rsid w:val="00E45583"/>
    <w:rsid w:val="00E45CEA"/>
    <w:rsid w:val="00E513A1"/>
    <w:rsid w:val="00E522FE"/>
    <w:rsid w:val="00E543B1"/>
    <w:rsid w:val="00E57FF6"/>
    <w:rsid w:val="00E6199F"/>
    <w:rsid w:val="00E6533C"/>
    <w:rsid w:val="00E6667E"/>
    <w:rsid w:val="00E72CE0"/>
    <w:rsid w:val="00E77A0D"/>
    <w:rsid w:val="00E77AC4"/>
    <w:rsid w:val="00E77F83"/>
    <w:rsid w:val="00E80422"/>
    <w:rsid w:val="00E8069D"/>
    <w:rsid w:val="00E806DB"/>
    <w:rsid w:val="00E82924"/>
    <w:rsid w:val="00E82C89"/>
    <w:rsid w:val="00E83A3A"/>
    <w:rsid w:val="00E857F7"/>
    <w:rsid w:val="00E85983"/>
    <w:rsid w:val="00E85CEA"/>
    <w:rsid w:val="00E9695C"/>
    <w:rsid w:val="00E9755B"/>
    <w:rsid w:val="00EA061A"/>
    <w:rsid w:val="00EA450C"/>
    <w:rsid w:val="00EA4F60"/>
    <w:rsid w:val="00EA4F7C"/>
    <w:rsid w:val="00EB0397"/>
    <w:rsid w:val="00EB36AE"/>
    <w:rsid w:val="00EB3933"/>
    <w:rsid w:val="00EB3C1A"/>
    <w:rsid w:val="00EB3E74"/>
    <w:rsid w:val="00EB4B6F"/>
    <w:rsid w:val="00EB6001"/>
    <w:rsid w:val="00EB6F52"/>
    <w:rsid w:val="00EC0809"/>
    <w:rsid w:val="00EC3BD4"/>
    <w:rsid w:val="00EC4C97"/>
    <w:rsid w:val="00EC4E5C"/>
    <w:rsid w:val="00EC6DE5"/>
    <w:rsid w:val="00EC795E"/>
    <w:rsid w:val="00ED0713"/>
    <w:rsid w:val="00ED0E87"/>
    <w:rsid w:val="00ED305A"/>
    <w:rsid w:val="00ED75DE"/>
    <w:rsid w:val="00ED7BDC"/>
    <w:rsid w:val="00ED7F87"/>
    <w:rsid w:val="00EE3605"/>
    <w:rsid w:val="00EE482F"/>
    <w:rsid w:val="00EE5C4F"/>
    <w:rsid w:val="00EE69AF"/>
    <w:rsid w:val="00EE6EFD"/>
    <w:rsid w:val="00EE70BB"/>
    <w:rsid w:val="00EF1589"/>
    <w:rsid w:val="00EF1A68"/>
    <w:rsid w:val="00EF276A"/>
    <w:rsid w:val="00EF3B5D"/>
    <w:rsid w:val="00EF403E"/>
    <w:rsid w:val="00EF4AB2"/>
    <w:rsid w:val="00EF6701"/>
    <w:rsid w:val="00F0075E"/>
    <w:rsid w:val="00F018F4"/>
    <w:rsid w:val="00F032FE"/>
    <w:rsid w:val="00F03394"/>
    <w:rsid w:val="00F0766F"/>
    <w:rsid w:val="00F07BA7"/>
    <w:rsid w:val="00F10053"/>
    <w:rsid w:val="00F1194D"/>
    <w:rsid w:val="00F120E1"/>
    <w:rsid w:val="00F12A86"/>
    <w:rsid w:val="00F13188"/>
    <w:rsid w:val="00F13661"/>
    <w:rsid w:val="00F13D9C"/>
    <w:rsid w:val="00F14D2B"/>
    <w:rsid w:val="00F15B55"/>
    <w:rsid w:val="00F16067"/>
    <w:rsid w:val="00F16134"/>
    <w:rsid w:val="00F176BB"/>
    <w:rsid w:val="00F2362D"/>
    <w:rsid w:val="00F23797"/>
    <w:rsid w:val="00F249A4"/>
    <w:rsid w:val="00F307ED"/>
    <w:rsid w:val="00F31548"/>
    <w:rsid w:val="00F33E4A"/>
    <w:rsid w:val="00F35B9A"/>
    <w:rsid w:val="00F35C83"/>
    <w:rsid w:val="00F364DE"/>
    <w:rsid w:val="00F420E7"/>
    <w:rsid w:val="00F42D8E"/>
    <w:rsid w:val="00F44993"/>
    <w:rsid w:val="00F46DA6"/>
    <w:rsid w:val="00F50498"/>
    <w:rsid w:val="00F51112"/>
    <w:rsid w:val="00F53F7C"/>
    <w:rsid w:val="00F558E7"/>
    <w:rsid w:val="00F57355"/>
    <w:rsid w:val="00F60856"/>
    <w:rsid w:val="00F62D70"/>
    <w:rsid w:val="00F66B33"/>
    <w:rsid w:val="00F670FA"/>
    <w:rsid w:val="00F67A74"/>
    <w:rsid w:val="00F71D1D"/>
    <w:rsid w:val="00F7241F"/>
    <w:rsid w:val="00F77945"/>
    <w:rsid w:val="00F77DD1"/>
    <w:rsid w:val="00F80524"/>
    <w:rsid w:val="00F8398C"/>
    <w:rsid w:val="00F85A4F"/>
    <w:rsid w:val="00F873FA"/>
    <w:rsid w:val="00F9037A"/>
    <w:rsid w:val="00F91EE0"/>
    <w:rsid w:val="00F92065"/>
    <w:rsid w:val="00F928B9"/>
    <w:rsid w:val="00F93A5B"/>
    <w:rsid w:val="00F93AB4"/>
    <w:rsid w:val="00F93C84"/>
    <w:rsid w:val="00FA0325"/>
    <w:rsid w:val="00FA3B6B"/>
    <w:rsid w:val="00FA6C31"/>
    <w:rsid w:val="00FB0A2A"/>
    <w:rsid w:val="00FB10A8"/>
    <w:rsid w:val="00FB1B76"/>
    <w:rsid w:val="00FB1D13"/>
    <w:rsid w:val="00FB2656"/>
    <w:rsid w:val="00FB314B"/>
    <w:rsid w:val="00FB3296"/>
    <w:rsid w:val="00FB3504"/>
    <w:rsid w:val="00FB5080"/>
    <w:rsid w:val="00FB718D"/>
    <w:rsid w:val="00FC167F"/>
    <w:rsid w:val="00FC2F10"/>
    <w:rsid w:val="00FC3090"/>
    <w:rsid w:val="00FC3430"/>
    <w:rsid w:val="00FC5341"/>
    <w:rsid w:val="00FC5AE2"/>
    <w:rsid w:val="00FC7899"/>
    <w:rsid w:val="00FD0158"/>
    <w:rsid w:val="00FD1909"/>
    <w:rsid w:val="00FD1E26"/>
    <w:rsid w:val="00FD5CB6"/>
    <w:rsid w:val="00FD6E38"/>
    <w:rsid w:val="00FE2DA0"/>
    <w:rsid w:val="00FE4DBD"/>
    <w:rsid w:val="00FE5061"/>
    <w:rsid w:val="00FE7225"/>
    <w:rsid w:val="00FF1A08"/>
    <w:rsid w:val="00FF3CC7"/>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D7377"/>
    <w:pPr>
      <w:numPr>
        <w:ilvl w:val="2"/>
      </w:numPr>
      <w:spacing w:before="120"/>
      <w:outlineLvl w:val="2"/>
    </w:pPr>
    <w:rPr>
      <w:sz w:val="28"/>
    </w:rPr>
  </w:style>
  <w:style w:type="paragraph" w:styleId="Heading4">
    <w:name w:val="heading 4"/>
    <w:aliases w:val="h4"/>
    <w:basedOn w:val="Heading3"/>
    <w:next w:val="Normal"/>
    <w:link w:val="Heading4Char"/>
    <w:qFormat/>
    <w:rsid w:val="001D7377"/>
    <w:pPr>
      <w:numPr>
        <w:ilvl w:val="3"/>
      </w:numPr>
      <w:outlineLvl w:val="3"/>
    </w:pPr>
    <w:rPr>
      <w:sz w:val="24"/>
    </w:rPr>
  </w:style>
  <w:style w:type="paragraph" w:styleId="Heading5">
    <w:name w:val="heading 5"/>
    <w:basedOn w:val="Heading4"/>
    <w:next w:val="Normal"/>
    <w:link w:val="Heading5Char"/>
    <w:qFormat/>
    <w:rsid w:val="001D7377"/>
    <w:pPr>
      <w:numPr>
        <w:ilvl w:val="4"/>
      </w:numPr>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outlineLvl w:val="7"/>
    </w:pPr>
  </w:style>
  <w:style w:type="paragraph" w:styleId="Heading9">
    <w:name w:val="heading 9"/>
    <w:basedOn w:val="Heading8"/>
    <w:next w:val="Normal"/>
    <w:link w:val="Heading9Char"/>
    <w:qFormat/>
    <w:rsid w:val="001D737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Cs w:val="20"/>
      <w:lang w:val="en-GB"/>
    </w:rPr>
  </w:style>
  <w:style w:type="character" w:customStyle="1" w:styleId="Heading7Char">
    <w:name w:val="Heading 7 Char"/>
    <w:basedOn w:val="DefaultParagraphFont"/>
    <w:link w:val="Heading7"/>
    <w:rsid w:val="001D7377"/>
    <w:rPr>
      <w:rFonts w:ascii="Arial" w:eastAsia="SimSun" w:hAnsi="Arial" w:cs="Times New Roman"/>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styleId="Revision">
    <w:name w:val="Revision"/>
    <w:hidden/>
    <w:uiPriority w:val="99"/>
    <w:semiHidden/>
    <w:rsid w:val="00DC5457"/>
    <w:pPr>
      <w:spacing w:after="0" w:line="240" w:lineRule="auto"/>
    </w:pPr>
    <w:rPr>
      <w:rFonts w:eastAsia="SimSun" w:cs="Times New Roman"/>
      <w:szCs w:val="20"/>
    </w:rPr>
  </w:style>
  <w:style w:type="paragraph" w:customStyle="1" w:styleId="EW">
    <w:name w:val="EW"/>
    <w:basedOn w:val="Normal"/>
    <w:rsid w:val="00EB6001"/>
    <w:pPr>
      <w:keepLines/>
      <w:overflowPunct/>
      <w:autoSpaceDE/>
      <w:autoSpaceDN/>
      <w:adjustRightInd/>
      <w:spacing w:after="0"/>
      <w:ind w:left="1702" w:hanging="1418"/>
      <w:textAlignment w:val="auto"/>
    </w:pPr>
    <w:rPr>
      <w:rFonts w:ascii="Times New Roman" w:eastAsia="Malgun Gothic" w:hAnsi="Times New Roman"/>
      <w:sz w:val="20"/>
      <w:lang w:val="en-GB"/>
    </w:rPr>
  </w:style>
  <w:style w:type="paragraph" w:customStyle="1" w:styleId="Reference">
    <w:name w:val="Reference"/>
    <w:basedOn w:val="Normal"/>
    <w:rsid w:val="003A23C1"/>
    <w:pPr>
      <w:numPr>
        <w:numId w:val="10"/>
      </w:numPr>
      <w:overflowPunct/>
      <w:autoSpaceDE/>
      <w:autoSpaceDN/>
      <w:adjustRightInd/>
      <w:textAlignment w:val="auto"/>
    </w:pPr>
    <w:rPr>
      <w:rFonts w:ascii="Times New Roman" w:eastAsia="Yu Mincho"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6300">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21859262">
      <w:bodyDiv w:val="1"/>
      <w:marLeft w:val="0"/>
      <w:marRight w:val="0"/>
      <w:marTop w:val="0"/>
      <w:marBottom w:val="0"/>
      <w:divBdr>
        <w:top w:val="none" w:sz="0" w:space="0" w:color="auto"/>
        <w:left w:val="none" w:sz="0" w:space="0" w:color="auto"/>
        <w:bottom w:val="none" w:sz="0" w:space="0" w:color="auto"/>
        <w:right w:val="none" w:sz="0" w:space="0" w:color="auto"/>
      </w:divBdr>
    </w:div>
    <w:div w:id="1026564414">
      <w:bodyDiv w:val="1"/>
      <w:marLeft w:val="0"/>
      <w:marRight w:val="0"/>
      <w:marTop w:val="0"/>
      <w:marBottom w:val="0"/>
      <w:divBdr>
        <w:top w:val="none" w:sz="0" w:space="0" w:color="auto"/>
        <w:left w:val="none" w:sz="0" w:space="0" w:color="auto"/>
        <w:bottom w:val="none" w:sz="0" w:space="0" w:color="auto"/>
        <w:right w:val="none" w:sz="0" w:space="0" w:color="auto"/>
      </w:divBdr>
    </w:div>
    <w:div w:id="1169949603">
      <w:bodyDiv w:val="1"/>
      <w:marLeft w:val="0"/>
      <w:marRight w:val="0"/>
      <w:marTop w:val="0"/>
      <w:marBottom w:val="0"/>
      <w:divBdr>
        <w:top w:val="none" w:sz="0" w:space="0" w:color="auto"/>
        <w:left w:val="none" w:sz="0" w:space="0" w:color="auto"/>
        <w:bottom w:val="none" w:sz="0" w:space="0" w:color="auto"/>
        <w:right w:val="none" w:sz="0" w:space="0" w:color="auto"/>
      </w:divBdr>
    </w:div>
    <w:div w:id="1340691715">
      <w:bodyDiv w:val="1"/>
      <w:marLeft w:val="0"/>
      <w:marRight w:val="0"/>
      <w:marTop w:val="0"/>
      <w:marBottom w:val="0"/>
      <w:divBdr>
        <w:top w:val="none" w:sz="0" w:space="0" w:color="auto"/>
        <w:left w:val="none" w:sz="0" w:space="0" w:color="auto"/>
        <w:bottom w:val="none" w:sz="0" w:space="0" w:color="auto"/>
        <w:right w:val="none" w:sz="0" w:space="0" w:color="auto"/>
      </w:divBdr>
    </w:div>
    <w:div w:id="1356153071">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BF6BD-1FF9-45D2-8746-DC625F606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469</TotalTime>
  <Pages>4</Pages>
  <Words>1255</Words>
  <Characters>7157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8396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Majmundar, Milap</cp:lastModifiedBy>
  <cp:revision>38</cp:revision>
  <dcterms:created xsi:type="dcterms:W3CDTF">2018-08-08T02:37:00Z</dcterms:created>
  <dcterms:modified xsi:type="dcterms:W3CDTF">2018-08-09T23:25:00Z</dcterms:modified>
</cp:coreProperties>
</file>